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Professor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7" w:name="X6698088dad1ab8074f956dcbf9bc5717353a79e"/>
    <w:p>
      <w:pPr>
        <w:pStyle w:val="Heading1"/>
      </w:pPr>
      <w:r>
        <w:t xml:space="preserve">Project Report Initiative for the Professor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The Board of Directors and Stakeholders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provides a detailed overview, strategic analysis, and operational framework for the recent initiative involving the deployment of an academic expert, designated herein as "the</w:t>
      </w:r>
      <w:r>
        <w:t xml:space="preserve"> </w:t>
      </w:r>
      <w:r>
        <w:rPr>
          <w:bCs/>
          <w:b/>
        </w:rPr>
        <w:t xml:space="preserve">Professor</w:t>
      </w:r>
      <w:r>
        <w:t xml:space="preserve">", within the metropolitan context of</w:t>
      </w:r>
      <w:r>
        <w:t xml:space="preserve"> </w:t>
      </w:r>
      <w:r>
        <w:rPr>
          <w:bCs/>
          <w:b/>
        </w:rPr>
        <w:t xml:space="preserve">Dakar Senegal Dakar</w:t>
      </w:r>
      <w:r>
        <w:t xml:space="preserve">. The primary objective of this project was to establish a robust educational partnership that bridges theoretical knowledge with practical application in West Africa. As a critical component of international development and educational exchange, the presence of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 </w:t>
      </w:r>
      <w:r>
        <w:t xml:space="preserve">is pivotal to ensuring sustainable growth within the local academic ecosystem. This document outlines the historical context, logistical challenges, strategic benefits, and long-term sustainability models associated with this initiative in</w:t>
      </w:r>
      <w:r>
        <w:t xml:space="preserve"> </w:t>
      </w:r>
      <w:r>
        <w:rPr>
          <w:bCs/>
          <w:b/>
        </w:rPr>
        <w:t xml:space="preserve">Dakar Senegal Dakar</w:t>
      </w:r>
      <w:r>
        <w:t xml:space="preserve">.</w:t>
      </w:r>
    </w:p>
    <w:bookmarkEnd w:id="20"/>
    <w:bookmarkStart w:id="21" w:name="project-background-and-rationale"/>
    <w:p>
      <w:pPr>
        <w:pStyle w:val="Heading2"/>
      </w:pPr>
      <w:r>
        <w:t xml:space="preserve">2. Project Background and Rationale</w:t>
      </w:r>
    </w:p>
    <w:p>
      <w:pPr>
        <w:pStyle w:val="FirstParagraph"/>
      </w:pPr>
      <w:r>
        <w:t xml:space="preserve">The decision to initiate this project was driven by the growing demand for specialized academic leadership in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. While the region boasts a rich cultural heritage and a youthful population, there remains a gap in advanced vocational training and research methodologies. The introduction of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 </w:t>
      </w:r>
      <w:r>
        <w:t xml:space="preserve">addresses this void directly. By focusing on capacity building, the project aims to empower local educators and students with contemporary skills required in the global market.</w:t>
      </w:r>
    </w:p>
    <w:p>
      <w:pPr>
        <w:pStyle w:val="BodyText"/>
      </w:pPr>
      <w:r>
        <w:t xml:space="preserve">The specific location of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, often referred to simply as</w:t>
      </w:r>
      <w:r>
        <w:t xml:space="preserve"> </w:t>
      </w:r>
      <w:r>
        <w:rPr>
          <w:bCs/>
          <w:b/>
        </w:rPr>
        <w:t xml:space="preserve">Dakar Senegal Dakar</w:t>
      </w:r>
      <w:r>
        <w:t xml:space="preserve">, serves as the economic and cultural heart of West Africa. Its strategic importance cannot be overstated, making it an ideal testing ground for educational reform.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 </w:t>
      </w:r>
      <w:r>
        <w:t xml:space="preserve">was selected not only for their academic credentials but also for their demonstrated ability to adapt to multicultural environments, ensuring that the curriculum delivered is relevant to the socio-economic realities of</w:t>
      </w:r>
      <w:r>
        <w:t xml:space="preserve"> </w:t>
      </w:r>
      <w:r>
        <w:rPr>
          <w:bCs/>
          <w:b/>
        </w:rPr>
        <w:t xml:space="preserve">Dakar Senegal Dakar</w:t>
      </w:r>
      <w:r>
        <w:t xml:space="preserve">.</w:t>
      </w:r>
    </w:p>
    <w:bookmarkEnd w:id="21"/>
    <w:bookmarkStart w:id="22" w:name="X0e31abcb3c5816aa778c100f9d97785ba4537e2"/>
    <w:p>
      <w:pPr>
        <w:pStyle w:val="Heading2"/>
      </w:pPr>
      <w:r>
        <w:t xml:space="preserve">3. Strategic Objectives and Implementation Strategy</w:t>
      </w:r>
    </w:p>
    <w:p>
      <w:pPr>
        <w:pStyle w:val="FirstParagraph"/>
      </w:pPr>
      <w:r>
        <w:t xml:space="preserve">The core objectives of this project are multifaceted. First, it seeks to enhance the quality of education through mentorship programs led by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. Second, it aims to foster international collaboration between institutions in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 </w:t>
      </w:r>
      <w:r>
        <w:t xml:space="preserve">and their counterparts abroad. Third, the project intends to create a legacy of knowledge that outlasts the initial deployment period.</w:t>
      </w:r>
    </w:p>
    <w:p>
      <w:pPr>
        <w:pStyle w:val="BodyText"/>
      </w:pPr>
      <w:r>
        <w:t xml:space="preserve">The implementation strategy involves a phased approach: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Phase 1: Assessment and Integration.</w:t>
      </w:r>
      <w:r>
        <w:br/>
      </w:r>
      <w:r>
        <w:t xml:space="preserve">In this initial stage,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, in coordination with local authorities in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, conducts a comprehensive audit of existing educational frameworks. This ensures that the interventions are culturally sensitive and academically rigorous.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Phase 2: Active Engagement.</w:t>
      </w:r>
      <w:r>
        <w:br/>
      </w:r>
      <w:r>
        <w:t xml:space="preserve">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 </w:t>
      </w:r>
      <w:r>
        <w:t xml:space="preserve">begins delivering seminars, workshops, and lectures across key universities in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. Emphasis is placed on interactive learning models that encourage critical thinking and innovation.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Phase 3: Legacy Building.</w:t>
      </w:r>
      <w:r>
        <w:br/>
      </w:r>
      <w:r>
        <w:t xml:space="preserve">To ensure sustainability,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 </w:t>
      </w:r>
      <w:r>
        <w:t xml:space="preserve">trains local faculty members who will continue to disseminate the knowledge gained. This "train-the-trainer" model is crucial for the longevity of the project in</w:t>
      </w:r>
      <w:r>
        <w:t xml:space="preserve"> </w:t>
      </w:r>
      <w:r>
        <w:rPr>
          <w:bCs/>
          <w:b/>
        </w:rPr>
        <w:t xml:space="preserve">Dakar Senegal Dakar</w:t>
      </w:r>
      <w:r>
        <w:t xml:space="preserve">.</w:t>
      </w:r>
    </w:p>
    <w:bookmarkEnd w:id="22"/>
    <w:bookmarkStart w:id="23" w:name="challenges-and-mitigation-strategies"/>
    <w:p>
      <w:pPr>
        <w:pStyle w:val="Heading2"/>
      </w:pPr>
      <w:r>
        <w:t xml:space="preserve">4. Challenges and Mitigation Strategies</w:t>
      </w:r>
    </w:p>
    <w:p>
      <w:pPr>
        <w:pStyle w:val="FirstParagraph"/>
      </w:pPr>
      <w:r>
        <w:t xml:space="preserve">Navigating the educational landscape in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 </w:t>
      </w:r>
      <w:r>
        <w:t xml:space="preserve">presents unique challenges. Infrastructure limitations, such as intermittent internet connectivity and varying levels of technological adoption among students, required adaptive solutions.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, therefore, incorporated offline resources and hybrid learning techniques into the project framework.</w:t>
      </w:r>
    </w:p>
    <w:p>
      <w:pPr>
        <w:pStyle w:val="BodyText"/>
      </w:pPr>
      <w:r>
        <w:t xml:space="preserve">Cultural adaptation was another significant factor. While</w:t>
      </w:r>
      <w:r>
        <w:t xml:space="preserve"> </w:t>
      </w:r>
      <w:r>
        <w:rPr>
          <w:bCs/>
          <w:b/>
        </w:rPr>
        <w:t xml:space="preserve">Dakar Senegal Dakar</w:t>
      </w:r>
      <w:r>
        <w:t xml:space="preserve"> </w:t>
      </w:r>
      <w:r>
        <w:t xml:space="preserve">is known for its hospitality ("Teranga"), understanding local educational norms is essential for effective pedagogy.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 </w:t>
      </w:r>
      <w:r>
        <w:t xml:space="preserve">engaged in extensive cultural immersion, collaborating closely with community leaders to ensure that the project respects local traditions while promoting progressive academic standards.</w:t>
      </w:r>
    </w:p>
    <w:bookmarkEnd w:id="23"/>
    <w:bookmarkStart w:id="24" w:name="impact-assessment-and-outcomes"/>
    <w:p>
      <w:pPr>
        <w:pStyle w:val="Heading2"/>
      </w:pPr>
      <w:r>
        <w:t xml:space="preserve">5. Impact Assessment and Outcomes</w:t>
      </w:r>
    </w:p>
    <w:p>
      <w:pPr>
        <w:pStyle w:val="FirstParagraph"/>
      </w:pPr>
      <w:r>
        <w:t xml:space="preserve">Preliminary data indicates a positive impact on student engagement and faculty development in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. Surveys conducted among participants highlight increased confidence in research methodologies and a deeper understanding of global best practices.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's presence has also sparked new dialogue regarding curriculum reform at the national level.</w:t>
      </w:r>
    </w:p>
    <w:p>
      <w:pPr>
        <w:pStyle w:val="BodyText"/>
      </w:pPr>
      <w:r>
        <w:t xml:space="preserve">Economically, the project contributes to the human capital development of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. By enhancing skills in high-demand sectors such as technology, agriculture science, and public health,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 </w:t>
      </w:r>
      <w:r>
        <w:t xml:space="preserve">is helping to create a workforce capable of driving local economic growth. Furthermore, the collaboration has opened doors for future funding opportunities and research grants for institutions in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.</w:t>
      </w:r>
    </w:p>
    <w:bookmarkEnd w:id="24"/>
    <w:bookmarkStart w:id="25" w:name="sustainability-and-future-outlook"/>
    <w:p>
      <w:pPr>
        <w:pStyle w:val="Heading2"/>
      </w:pPr>
      <w:r>
        <w:t xml:space="preserve">6. Sustainability and Future Outlook</w:t>
      </w:r>
    </w:p>
    <w:p>
      <w:pPr>
        <w:pStyle w:val="FirstParagraph"/>
      </w:pPr>
      <w:r>
        <w:t xml:space="preserve">The long-term success of this project relies on institutionalizing the role previously held by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. Recommendations include establishing a permanent chair or fellowship at a leading university in</w:t>
      </w:r>
      <w:r>
        <w:t xml:space="preserve"> </w:t>
      </w:r>
      <w:r>
        <w:rPr>
          <w:bCs/>
          <w:b/>
        </w:rPr>
        <w:t xml:space="preserve">Dakar Senegal Dakar</w:t>
      </w:r>
      <w:r>
        <w:t xml:space="preserve">. This would ensure that future generations continue to benefit from high-quality academic guidance.</w:t>
      </w:r>
    </w:p>
    <w:p>
      <w:pPr>
        <w:pStyle w:val="BodyText"/>
      </w:pPr>
      <w:r>
        <w:t xml:space="preserve">Additionally, digital platforms should be leveraged to extend the reach of the project beyond physical campuses in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. By creating open-access course materials developed under the</w:t>
      </w:r>
      <w:r>
        <w:t xml:space="preserve"> </w:t>
      </w:r>
      <w:r>
        <w:rPr>
          <w:iCs/>
          <w:i/>
        </w:rPr>
        <w:t xml:space="preserve">Professor</w:t>
      </w:r>
      <w:r>
        <w:t xml:space="preserve">'s supervision, the impact can be scaled across rural areas and other regions in Senegal.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  <w:iCs/>
          <w:i/>
        </w:rPr>
        <w:t xml:space="preserve">Project Report</w:t>
      </w:r>
      <w:r>
        <w:t xml:space="preserve"> </w:t>
      </w:r>
      <w:r>
        <w:t xml:space="preserve">demonstrates that the strategic deployment of a distinguished academic figure—the</w:t>
      </w:r>
      <w:r>
        <w:t xml:space="preserve"> </w:t>
      </w:r>
      <w:r>
        <w:rPr>
          <w:bCs/>
          <w:b/>
        </w:rPr>
        <w:t xml:space="preserve">Professor</w:t>
      </w:r>
      <w:r>
        <w:t xml:space="preserve">_—in</w:t>
      </w:r>
    </w:p>
    <w:p>
      <w:pPr>
        <w:pStyle w:val="BodyText"/>
      </w:pPr>
      <w:r>
        <w:t xml:space="preserve">Dakar Senegal Dakar_ is not merely an educational endeavor but a transformative initiative with far-reaching socio-economic implications. The synergy between global expertise and local context in</w:t>
      </w:r>
    </w:p>
    <w:p>
      <w:pPr>
        <w:pStyle w:val="BodyText"/>
      </w:pPr>
      <w:r>
        <w:t xml:space="preserve">Senegal Dakar Dakarcreates a fertile ground for innovation and growth.</w:t>
      </w:r>
    </w:p>
    <w:p>
      <w:pPr>
        <w:pStyle w:val="BodyText"/>
      </w:pPr>
      <w:r>
        <w:t xml:space="preserve">The efforts of the</w:t>
      </w:r>
      <w:r>
        <w:t xml:space="preserve"> </w:t>
      </w:r>
      <w:r>
        <w:rPr>
          <w:bCs/>
          <w:b/>
          <w:iCs/>
          <w:i/>
        </w:rPr>
        <w:t xml:space="preserve">Professor</w:t>
      </w:r>
      <w:r>
        <w:t xml:space="preserve">_ have laid a solid foundation for future collaborations. It is imperative that stakeholders continue to support this vision, ensuring that the momentum generated in</w:t>
      </w:r>
    </w:p>
    <w:p>
      <w:pPr>
        <w:pStyle w:val="BodyText"/>
      </w:pPr>
      <w:r>
        <w:t xml:space="preserve">Dakar Senegal Dakar_ translates into tangible improvements in education and quality of life for the people of Senegal. The continued focus on the role of the</w:t>
      </w:r>
      <w:r>
        <w:t xml:space="preserve"> </w:t>
      </w:r>
      <w:r>
        <w:rPr>
          <w:bCs/>
          <w:b/>
        </w:rPr>
        <w:t xml:space="preserve">Professor</w:t>
      </w:r>
      <w:r>
        <w:t xml:space="preserve"> </w:t>
      </w:r>
      <w:r>
        <w:t xml:space="preserve">as a catalyst for change will remain central to achieving these ambitious goals.</w:t>
      </w:r>
    </w:p>
    <w:p>
      <w:pPr>
        <w:pStyle w:val="BodyText"/>
      </w:pPr>
      <w:r>
        <w:t xml:space="preserve">We recommend immediate review and approval of the subsequent funding phases to sustain and expand these critical activities in</w:t>
      </w:r>
      <w:r>
        <w:t xml:space="preserve"> </w:t>
      </w:r>
      <w:r>
        <w:rPr>
          <w:bCs/>
          <w:b/>
        </w:rPr>
        <w:t xml:space="preserve">Senegal Dakar Dakar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Project Report for Professor in Senegal Dakar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Professor Deployment in Senegal Dakar</dc:title>
  <dc:creator/>
  <dc:language>en</dc:language>
  <cp:keywords/>
  <dcterms:created xsi:type="dcterms:W3CDTF">2026-07-29T18:38:02Z</dcterms:created>
  <dcterms:modified xsi:type="dcterms:W3CDTF">2026-07-29T18:38:02Z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