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Integration</w:t>
      </w:r>
      <w:r>
        <w:t xml:space="preserve"> </w:t>
      </w:r>
      <w:r>
        <w:t xml:space="preserve">in</w:t>
      </w:r>
      <w:r>
        <w:t xml:space="preserve"> </w:t>
      </w:r>
      <w:r>
        <w:t xml:space="preserve">Singapore</w:t>
      </w:r>
    </w:p>
    <w:bookmarkStart w:id="30" w:name="Xc68525ec4d548ad0cad3b16fffe8585c4151950"/>
    <w:p>
      <w:pPr>
        <w:pStyle w:val="Heading1"/>
      </w:pPr>
      <w:r>
        <w:t xml:space="preserve">Project Report: Strategic Integration of Academic Excellence and the Professorial Role in Singapore, Singapore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University Board Directors</w:t>
      </w:r>
      <w:r>
        <w:br/>
      </w:r>
    </w:p>
    <w:p>
      <w:pPr>
        <w:pStyle w:val="BodyText"/>
      </w:pPr>
      <w:r>
        <w:t xml:space="preserve">Strategic Planning Committee</w:t>
      </w:r>
      <w:r>
        <w:br/>
      </w:r>
      <w:r>
        <w:t xml:space="preserve">Analyzing the Impact and Future of the Professor in Singapore, Singapore</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provides a comprehensive analysis of the evolving role of academics within the higher education landscape of</w:t>
      </w:r>
      <w:r>
        <w:t xml:space="preserve"> </w:t>
      </w:r>
      <w:r>
        <w:t xml:space="preserve">Singapore, Singapore</w:t>
      </w:r>
      <w:r>
        <w:t xml:space="preserve">. The primary focus is to evaluate how the title and responsibilities associated with a</w:t>
      </w:r>
      <w:r>
        <w:t xml:space="preserve"> </w:t>
      </w:r>
      <w:r>
        <w:rPr>
          <w:bCs/>
          <w:b/>
        </w:rPr>
        <w:t xml:space="preserve">Professor</w:t>
      </w:r>
      <w:r>
        <w:t xml:space="preserve"> </w:t>
      </w:r>
      <w:r>
        <w:t xml:space="preserve">contribute to national development goals. As</w:t>
      </w:r>
      <w:r>
        <w:t xml:space="preserve"> </w:t>
      </w:r>
      <w:r>
        <w:t xml:space="preserve">Singapore, Singapore</w:t>
      </w:r>
      <w:r>
        <w:t xml:space="preserve"> </w:t>
      </w:r>
      <w:r>
        <w:t xml:space="preserve">continues to position itself as a global hub for innovation and research, the demand for high-caliber academic leadership has never been more critical. This document outlines the historical context, current challenges, strategic initiatives, and future projections regarding the appointment and utilization of Professors within this specific geographic and economic context.</w:t>
      </w:r>
    </w:p>
    <w:bookmarkEnd w:id="20"/>
    <w:bookmarkStart w:id="21" w:name="introduction"/>
    <w:p>
      <w:pPr>
        <w:pStyle w:val="Heading2"/>
      </w:pPr>
      <w:r>
        <w:t xml:space="preserve">2. Introduction</w:t>
      </w:r>
    </w:p>
    <w:p>
      <w:pPr>
        <w:pStyle w:val="FirstParagraph"/>
      </w:pPr>
      <w:r>
        <w:t xml:space="preserve">The educational ecosystem in</w:t>
      </w:r>
      <w:r>
        <w:t xml:space="preserve"> </w:t>
      </w:r>
      <w:r>
        <w:t xml:space="preserve">Singapore, Singapore</w:t>
      </w:r>
      <w:r>
        <w:t xml:space="preserve"> </w:t>
      </w:r>
      <w:r>
        <w:t xml:space="preserve">is renowned for its efficiency, rigor, and global competitiveness. Central to this success is the academic hierarchy, where the</w:t>
      </w:r>
      <w:r>
        <w:t xml:space="preserve"> </w:t>
      </w:r>
      <w:r>
        <w:rPr>
          <w:bCs/>
          <w:b/>
        </w:rPr>
        <w:t xml:space="preserve">Professor</w:t>
      </w:r>
      <w:r>
        <w:t xml:space="preserve">, as a senior faculty member, plays a pivotal role in driving research output and pedagogical excellence. However, the traditional definition of a</w:t>
      </w:r>
      <w:r>
        <w:t xml:space="preserve"> </w:t>
      </w:r>
      <w:r>
        <w:rPr>
          <w:bCs/>
          <w:b/>
        </w:rPr>
        <w:t xml:space="preserve">Professor</w:t>
      </w:r>
      <w:r>
        <w:t xml:space="preserve">'s duties is undergoing significant transformation. It is no longer sufficient to merely teach and conduct research; there is an imperative for Professors to engage in industry collaboration, policy advising, and global networking. This</w:t>
      </w:r>
      <w:r>
        <w:t xml:space="preserve"> </w:t>
      </w:r>
      <w:r>
        <w:t xml:space="preserve">Project Report</w:t>
      </w:r>
      <w:r>
        <w:t xml:space="preserve"> </w:t>
      </w:r>
      <w:r>
        <w:t xml:space="preserve">aims to dissect these multifaceted responsibilities and assess their alignment with the national vision of</w:t>
      </w:r>
      <w:r>
        <w:t xml:space="preserve"> </w:t>
      </w:r>
      <w:r>
        <w:t xml:space="preserve">Singapore, Singapore</w:t>
      </w:r>
      <w:r>
        <w:t xml:space="preserve">.</w:t>
      </w:r>
    </w:p>
    <w:bookmarkEnd w:id="21"/>
    <w:bookmarkStart w:id="22" w:name="Xc755657c5b7e41340db4954711a1c9eda24859d"/>
    <w:p>
      <w:pPr>
        <w:pStyle w:val="Heading2"/>
      </w:pPr>
      <w:r>
        <w:t xml:space="preserve">3. The Role of the Professor in a Knowledge-Based Economy</w:t>
      </w:r>
    </w:p>
    <w:p>
      <w:pPr>
        <w:pStyle w:val="FirstParagraph"/>
      </w:pPr>
      <w:r>
        <w:t xml:space="preserve">In</w:t>
      </w:r>
      <w:r>
        <w:t xml:space="preserve"> </w:t>
      </w:r>
      <w:r>
        <w:t xml:space="preserve">Singapore, Singapore</w:t>
      </w:r>
      <w:r>
        <w:t xml:space="preserve">, knowledge is a primary economic driver. Consequently, the role of the</w:t>
      </w:r>
      <w:r>
        <w:t xml:space="preserve"> </w:t>
      </w:r>
      <w:r>
        <w:rPr>
          <w:bCs/>
          <w:b/>
        </w:rPr>
        <w:t xml:space="preserve">Professor</w:t>
      </w:r>
      <w:r>
        <w:t xml:space="preserve"> </w:t>
      </w:r>
      <w:r>
        <w:t xml:space="preserve">has expanded from that of an isolated scholar to a key node in a broader innovation network. Professors are now expected to translate theoretical research into practical applications that benefit local industries and society.</w:t>
      </w:r>
    </w:p>
    <w:p>
      <w:pPr>
        <w:numPr>
          <w:ilvl w:val="0"/>
          <w:numId w:val="1001"/>
        </w:numPr>
        <w:pStyle w:val="Compact"/>
      </w:pPr>
      <w:r>
        <w:rPr>
          <w:bCs/>
          <w:b/>
        </w:rPr>
        <w:t xml:space="preserve">Research Output:</w:t>
      </w:r>
      <w:r>
        <w:t xml:space="preserve"> </w:t>
      </w:r>
      <w:r>
        <w:t xml:space="preserve">A core metric for any</w:t>
      </w:r>
    </w:p>
    <w:p>
      <w:pPr>
        <w:numPr>
          <w:ilvl w:val="0"/>
          <w:numId w:val="1000"/>
        </w:numPr>
        <w:pStyle w:val="Compact"/>
      </w:pPr>
      <w:r>
        <w:t xml:space="preserve">Professor is their contribution to peer-reviewed literature. In the context of</w:t>
      </w:r>
      <w:r>
        <w:t xml:space="preserve"> </w:t>
      </w:r>
      <w:r>
        <w:t xml:space="preserve">Singapore, Singapore</w:t>
      </w:r>
      <w:r>
        <w:t xml:space="preserve">, this research must often align with strategic sectors such as biomedical sciences, fintech, and sustainable urban solutions.</w:t>
      </w:r>
    </w:p>
    <w:p>
      <w:pPr>
        <w:numPr>
          <w:ilvl w:val="0"/>
          <w:numId w:val="1001"/>
        </w:numPr>
        <w:pStyle w:val="Compact"/>
      </w:pPr>
      <w:r>
        <w:rPr>
          <w:bCs/>
          <w:b/>
        </w:rPr>
        <w:t xml:space="preserve">Mentorship:</w:t>
      </w:r>
      <w:r>
        <w:t xml:space="preserve"> </w:t>
      </w:r>
      <w:r>
        <w:t xml:space="preserve">The duty of a</w:t>
      </w:r>
    </w:p>
    <w:p>
      <w:pPr>
        <w:numPr>
          <w:ilvl w:val="0"/>
          <w:numId w:val="1000"/>
        </w:numPr>
        <w:pStyle w:val="Compact"/>
      </w:pPr>
      <w:r>
        <w:t xml:space="preserve">Professor extends to mentoring the next generation of scientists and engineers. This is crucial for sustaining the intellectual capital required for</w:t>
      </w:r>
      <w:r>
        <w:t xml:space="preserve"> </w:t>
      </w:r>
      <w:r>
        <w:t xml:space="preserve">Singapore, Singapore</w:t>
      </w:r>
      <w:r>
        <w:t xml:space="preserve">'s future growth.</w:t>
      </w:r>
    </w:p>
    <w:p>
      <w:pPr>
        <w:numPr>
          <w:ilvl w:val="0"/>
          <w:numId w:val="1001"/>
        </w:numPr>
        <w:pStyle w:val="Compact"/>
      </w:pPr>
      <w:r>
        <w:rPr>
          <w:bCs/>
          <w:b/>
        </w:rPr>
        <w:t xml:space="preserve">Industry Bridge:</w:t>
      </w:r>
      <w:r>
        <w:t xml:space="preserve">A successful Professor acts as a bridge between academia and industry. By facilitating partnerships with multinational corporations headquartered in</w:t>
      </w:r>
      <w:r>
        <w:t xml:space="preserve"> </w:t>
      </w:r>
      <w:r>
        <w:t xml:space="preserve">Singapore, Singapore</w:t>
      </w:r>
      <w:r>
        <w:t xml:space="preserve">, Professors ensure that research is commercially viable and relevant.</w:t>
      </w:r>
    </w:p>
    <w:bookmarkEnd w:id="22"/>
    <w:bookmarkStart w:id="26" w:name="Xdb7f1dc32f41c626ca1634db95946c12db3c56d"/>
    <w:p>
      <w:pPr>
        <w:pStyle w:val="Heading2"/>
      </w:pPr>
      <w:r>
        <w:t xml:space="preserve">4. Challenges Facing Academic Institutions in Singapore, Singapore</w:t>
      </w:r>
    </w:p>
    <w:p>
      <w:pPr>
        <w:pStyle w:val="FirstParagraph"/>
      </w:pPr>
      <w:r>
        <w:t xml:space="preserve">While the aspirations for the modern</w:t>
      </w:r>
      <w:r>
        <w:t xml:space="preserve"> </w:t>
      </w:r>
      <w:r>
        <w:rPr>
          <w:bCs/>
          <w:b/>
        </w:rPr>
        <w:t xml:space="preserve">Professor</w:t>
      </w:r>
      <w:r>
        <w:t xml:space="preserve"> </w:t>
      </w:r>
      <w:r>
        <w:t xml:space="preserve">are high, several structural challenges exist within</w:t>
      </w:r>
      <w:r>
        <w:t xml:space="preserve"> </w:t>
      </w:r>
      <w:r>
        <w:t xml:space="preserve">Singapore, Singapore</w:t>
      </w:r>
      <w:r>
        <w:t xml:space="preserve"> </w:t>
      </w:r>
      <w:r>
        <w:t xml:space="preserve">. This</w:t>
      </w:r>
      <w:r>
        <w:t xml:space="preserve"> </w:t>
      </w:r>
      <w:r>
        <w:t xml:space="preserve">Project Report</w:t>
      </w:r>
      <w:r>
        <w:t xml:space="preserve"> </w:t>
      </w:r>
      <w:r>
        <w:t xml:space="preserve">identifies these hurdles to propose viable solutions.</w:t>
      </w:r>
    </w:p>
    <w:bookmarkStart w:id="23" w:name="retention-and-global-competition"/>
    <w:p>
      <w:pPr>
        <w:pStyle w:val="Heading3"/>
      </w:pPr>
      <w:r>
        <w:t xml:space="preserve">4.1. Retention and Global Competition</w:t>
      </w:r>
    </w:p>
    <w:p>
      <w:pPr>
        <w:pStyle w:val="FirstParagraph"/>
      </w:pPr>
      <w:r>
        <w:t xml:space="preserve">Singapore, Singapore</w:t>
      </w:r>
      <w:r>
        <w:t xml:space="preserve"> </w:t>
      </w:r>
      <w:r>
        <w:t xml:space="preserve">competes globally for top-tier talent. The</w:t>
      </w:r>
      <w:r>
        <w:t xml:space="preserve"> </w:t>
      </w:r>
      <w:r>
        <w:rPr>
          <w:bCs/>
          <w:b/>
        </w:rPr>
        <w:t xml:space="preserve">Professor</w:t>
      </w:r>
      <w:r>
        <w:t xml:space="preserve"> </w:t>
      </w:r>
      <w:r>
        <w:t xml:space="preserve">market is highly internationalized. Local institutions must offer competitive compensation packages, research grants, and quality of life benefits to retain distinguished Professors who might otherwise be recruited by universities in the United States, Europe, or other Asian hubs.</w:t>
      </w:r>
    </w:p>
    <w:bookmarkEnd w:id="23"/>
    <w:bookmarkStart w:id="24" w:name="administrative-burden"/>
    <w:p>
      <w:pPr>
        <w:pStyle w:val="Heading3"/>
      </w:pPr>
      <w:r>
        <w:t xml:space="preserve">4.2. Administrative Burden</w:t>
      </w:r>
    </w:p>
    <w:p>
      <w:pPr>
        <w:pStyle w:val="FirstParagraph"/>
      </w:pPr>
      <w:r>
        <w:t xml:space="preserve">Many Professors report that excessive administrative duties detract from their primary focus on research and teaching. In</w:t>
      </w:r>
      <w:r>
        <w:t xml:space="preserve"> </w:t>
      </w:r>
      <w:r>
        <w:t xml:space="preserve">Singapore, Singapore</w:t>
      </w:r>
      <w:r>
        <w:t xml:space="preserve">, where bureaucratic processes can be rigorous, streamlining these administrative tasks is essential to maximizing the productivity of senior academic staff.</w:t>
      </w:r>
    </w:p>
    <w:bookmarkEnd w:id="24"/>
    <w:bookmarkStart w:id="25" w:name="interdisciplinary-collaboration"/>
    <w:p>
      <w:pPr>
        <w:pStyle w:val="Heading3"/>
      </w:pPr>
      <w:r>
        <w:t xml:space="preserve">4.3. Interdisciplinary Collaboration</w:t>
      </w:r>
    </w:p>
    <w:p>
      <w:pPr>
        <w:pStyle w:val="FirstParagraph"/>
      </w:pPr>
      <w:r>
        <w:t xml:space="preserve">The complexity of modern problems requires interdisciplinary approaches. However, traditional departmental structures often hinder collaboration between different fields of study under a single</w:t>
      </w:r>
      <w:r>
        <w:t xml:space="preserve"> </w:t>
      </w:r>
      <w:r>
        <w:rPr>
          <w:bCs/>
          <w:b/>
        </w:rPr>
        <w:t xml:space="preserve">Professor</w:t>
      </w:r>
      <w:r>
        <w:t xml:space="preserve">'s leadership or co-leadership. Creating cross-functional teams in</w:t>
      </w:r>
      <w:r>
        <w:t xml:space="preserve"> </w:t>
      </w:r>
      <w:r>
        <w:t xml:space="preserve">Singapore, Singapore</w:t>
      </w:r>
      <w:r>
        <w:t xml:space="preserve"> </w:t>
      </w:r>
      <w:r>
        <w:t xml:space="preserve"> </w:t>
      </w:r>
      <w:r>
        <w:t xml:space="preserve">requires new institutional policies and incentive structures.</w:t>
      </w:r>
    </w:p>
    <w:bookmarkEnd w:id="25"/>
    <w:bookmarkEnd w:id="26"/>
    <w:bookmarkStart w:id="27" w:name="strategic-recommendations"/>
    <w:p>
      <w:pPr>
        <w:pStyle w:val="Heading2"/>
      </w:pPr>
      <w:r>
        <w:t xml:space="preserve">5. Strategic Recommendations</w:t>
      </w:r>
    </w:p>
    <w:p>
      <w:pPr>
        <w:pStyle w:val="FirstParagraph"/>
      </w:pPr>
      <w:r>
        <w:t xml:space="preserve">To address the aforementioned challenges and enhance the impact of the</w:t>
      </w:r>
      <w:r>
        <w:t xml:space="preserve"> </w:t>
      </w:r>
      <w:r>
        <w:rPr>
          <w:bCs/>
          <w:b/>
        </w:rPr>
        <w:t xml:space="preserve">Professor</w:t>
      </w:r>
      <w:r>
        <w:t xml:space="preserve"> </w:t>
      </w:r>
      <w:r>
        <w:t xml:space="preserve">in</w:t>
      </w:r>
      <w:r>
        <w:t xml:space="preserve"> </w:t>
      </w:r>
      <w:r>
        <w:t xml:space="preserve">Singapore, Singapore</w:t>
      </w:r>
      <w:r>
        <w:t xml:space="preserve">, this</w:t>
      </w:r>
      <w:r>
        <w:t xml:space="preserve"> </w:t>
      </w:r>
      <w:r>
        <w:t xml:space="preserve">Project Report</w:t>
      </w:r>
      <w:r>
        <w:t xml:space="preserve"> </w:t>
      </w:r>
      <w:r>
        <w:t xml:space="preserve"> </w:t>
      </w:r>
      <w:r>
        <w:t xml:space="preserve">offers the following strategic recommendations.</w:t>
      </w:r>
    </w:p>
    <w:p>
      <w:pPr>
        <w:numPr>
          <w:ilvl w:val="0"/>
          <w:numId w:val="1002"/>
        </w:numPr>
        <w:pStyle w:val="Compact"/>
      </w:pPr>
      <w:r>
        <w:rPr>
          <w:bCs/>
          <w:b/>
        </w:rPr>
        <w:t xml:space="preserve">Tenure Track Reform:</w:t>
      </w:r>
      <w:r>
        <w:t xml:space="preserve">The university tenure systems in</w:t>
      </w:r>
      <w:r>
        <w:t xml:space="preserve"> </w:t>
      </w:r>
      <w:r>
        <w:t xml:space="preserve">Singapore, Singapore</w:t>
      </w:r>
      <w:r>
        <w:t xml:space="preserve"> </w:t>
      </w:r>
      <w:r>
        <w:t xml:space="preserve">should be reviewed to include metrics for industry engagement and societal impact, not just academic citations. This holistic approach better reflects the value a</w:t>
      </w:r>
      <w:r>
        <w:t xml:space="preserve"> </w:t>
      </w:r>
      <w:r>
        <w:rPr>
          <w:bCs/>
          <w:b/>
        </w:rPr>
        <w:t xml:space="preserve">Professor</w:t>
      </w:r>
      <w:r>
        <w:t xml:space="preserve"> </w:t>
      </w:r>
      <w:r>
        <w:t xml:space="preserve">brings to the nation.</w:t>
      </w:r>
    </w:p>
    <w:p>
      <w:pPr>
        <w:numPr>
          <w:ilvl w:val="0"/>
          <w:numId w:val="1002"/>
        </w:numPr>
        <w:pStyle w:val="Compact"/>
      </w:pPr>
      <w:r>
        <w:rPr>
          <w:bCs/>
          <w:b/>
        </w:rPr>
        <w:t xml:space="preserve">Funding Diversification:</w:t>
      </w:r>
      <w:r>
        <w:t xml:space="preserve">Institutions should encourage Professors to seek external funding from global partners, leveraging the strategic location of</w:t>
      </w:r>
      <w:r>
        <w:t xml:space="preserve"> </w:t>
      </w:r>
      <w:r>
        <w:t xml:space="preserve">Singapore, Singapore</w:t>
      </w:r>
      <w:r>
        <w:t xml:space="preserve"> </w:t>
      </w:r>
      <w:r>
        <w:t xml:space="preserve">as a gateway to Asian markets. This reduces reliance on local government grants and increases financial autonomy.</w:t>
      </w:r>
    </w:p>
    <w:p>
      <w:pPr>
        <w:numPr>
          <w:ilvl w:val="0"/>
          <w:numId w:val="1002"/>
        </w:numPr>
        <w:pStyle w:val="Compact"/>
      </w:pPr>
      <w:r>
        <w:rPr>
          <w:bCs/>
          <w:b/>
        </w:rPr>
        <w:t xml:space="preserve">Infrastructure Investment:</w:t>
      </w:r>
      <w:r>
        <w:t xml:space="preserve">To support the advanced research needs of modern Professors, significant investment in laboratories, data centers, and collaborative spaces is required within</w:t>
      </w:r>
      <w:r>
        <w:t xml:space="preserve"> </w:t>
      </w:r>
      <w:r>
        <w:t xml:space="preserve">Singapore, Singapore</w:t>
      </w:r>
      <w:r>
        <w:t xml:space="preserve">.</w:t>
      </w:r>
    </w:p>
    <w:p>
      <w:pPr>
        <w:numPr>
          <w:ilvl w:val="0"/>
          <w:numId w:val="1002"/>
        </w:numPr>
        <w:pStyle w:val="Compact"/>
      </w:pPr>
      <w:r>
        <w:rPr>
          <w:bCs/>
          <w:b/>
        </w:rPr>
        <w:t xml:space="preserve">Lifestyle Integration:</w:t>
      </w:r>
      <w:r>
        <w:t xml:space="preserve">To attract international Professors , programs that assist with relocation, schooling for children, and community integration are vital. Making life easy for a Professor in</w:t>
      </w:r>
      <w:r>
        <w:t xml:space="preserve"> </w:t>
      </w:r>
      <w:r>
        <w:t xml:space="preserve">Singapore, Singapore</w:t>
      </w:r>
      <w:r>
        <w:t xml:space="preserve"> </w:t>
      </w:r>
      <w:r>
        <w:t xml:space="preserve">can be a decisive factor in recruitment.</w:t>
      </w:r>
    </w:p>
    <w:bookmarkEnd w:id="27"/>
    <w:bookmarkStart w:id="28" w:name="Xe64d3ba9d20d330781f2c6b591bb0329c6ad32a"/>
    <w:p>
      <w:pPr>
        <w:pStyle w:val="Heading2"/>
      </w:pPr>
      <w:r>
        <w:t xml:space="preserve">6. Case Study: The Success of Biomedical Research Hubs</w:t>
      </w:r>
    </w:p>
    <w:p>
      <w:pPr>
        <w:pStyle w:val="FirstParagraph"/>
      </w:pPr>
      <w:r>
        <w:t xml:space="preserve">A pertinent example of successful integration can be found in the biomedical research clusters within</w:t>
      </w:r>
      <w:r>
        <w:t xml:space="preserve"> </w:t>
      </w:r>
      <w:r>
        <w:t xml:space="preserve">Singapore, Singapore</w:t>
      </w:r>
      <w:r>
        <w:t xml:space="preserve"> </w:t>
      </w:r>
      <w:r>
        <w:t xml:space="preserve">. Here, Professors have been empowered to lead joint ventures between universities and pharmaceutical giants. These initiatives have resulted in tangible health outcomes and economic growth. The key takeaway is that when a Professor is given the autonomy and resources to innovate, the benefits are felt across</w:t>
      </w:r>
      <w:r>
        <w:t xml:space="preserve"> </w:t>
      </w:r>
      <w:r>
        <w:t xml:space="preserve">Singapore, Singapore</w:t>
      </w:r>
      <w:r>
        <w:t xml:space="preserve">.</w:t>
      </w:r>
    </w:p>
    <w:bookmarkEnd w:id="28"/>
    <w:bookmarkStart w:id="29" w:name="conclusion"/>
    <w:p>
      <w:pPr>
        <w:pStyle w:val="Heading2"/>
      </w:pPr>
      <w:r>
        <w:t xml:space="preserve">7. Conclusion</w:t>
      </w:r>
    </w:p>
    <w:p>
      <w:pPr>
        <w:pStyle w:val="FirstParagraph"/>
      </w:pPr>
      <w:r>
        <w:t xml:space="preserve">In conclusion, this</w:t>
      </w:r>
    </w:p>
    <w:p>
      <w:pPr>
        <w:pStyle w:val="BodyText"/>
      </w:pPr>
      <w:r>
        <w:t xml:space="preserve">Project Report affirms that the role of the Professor is indispensable to the continued prosperity and innovation of</w:t>
      </w:r>
      <w:r>
        <w:t xml:space="preserve"> </w:t>
      </w:r>
      <w:r>
        <w:t xml:space="preserve">Singapore, Singapore</w:t>
      </w:r>
      <w:r>
        <w:t xml:space="preserve">. By redefining performance metrics, reducing administrative bottlenecks, and fostering a supportive environment for research commercialization, stakeholders can ensure that Professors remain at the forefront of global academic excellence. The synergy between the dedicated Professor and the dynamic environment of</w:t>
      </w:r>
    </w:p>
    <w:p>
      <w:pPr>
        <w:pStyle w:val="BodyText"/>
      </w:pPr>
      <w:r>
        <w:t xml:space="preserve">Singapore, Singapore creates a powerful engine for national development.</w:t>
      </w:r>
    </w:p>
    <w:p>
      <w:pPr>
        <w:pStyle w:val="BodyText"/>
      </w:pPr>
      <w:r>
        <w:t xml:space="preserve">The future depends on our ability to adapt. We must view the Professor not just as an educator, but as a strategic asset in building a resilient and innovative society. Through sustained commitment to these principles,</w:t>
      </w:r>
      <w:r>
        <w:t xml:space="preserve"> </w:t>
      </w:r>
      <w:r>
        <w:t xml:space="preserve">Singapore, Singapore</w:t>
      </w:r>
      <w:r>
        <w:t xml:space="preserve"> </w:t>
      </w:r>
      <w:r>
        <w:t xml:space="preserve">will continue to be a beacon of academic and intellectual achievement worldwide.</w:t>
      </w:r>
    </w:p>
    <w:p>
      <w:pPr>
        <w:pStyle w:val="BodyText"/>
      </w:pPr>
      <w:r>
        <w:rPr>
          <w:bCs/>
          <w:b/>
        </w:rPr>
        <w:t xml:space="preserve">Final Note:</w:t>
      </w:r>
      <w:r>
        <w:t xml:space="preserve">This document serves as a foundational reference for policy makers and university administrators. Further data collection and stakeholder interviews are recommended to refine the implementation strategies outlined above for the benefit of every Professor operating within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Integration in Singapore</dc:title>
  <dc:creator/>
  <dc:language>en</dc:language>
  <cp:keywords/>
  <dcterms:created xsi:type="dcterms:W3CDTF">2026-07-29T09:59:39Z</dcterms:created>
  <dcterms:modified xsi:type="dcterms:W3CDTF">2026-07-29T09:59:39Z</dcterms:modified>
</cp:coreProperties>
</file>

<file path=docProps/custom.xml><?xml version="1.0" encoding="utf-8"?>
<Properties xmlns="http://schemas.openxmlformats.org/officeDocument/2006/custom-properties" xmlns:vt="http://schemas.openxmlformats.org/officeDocument/2006/docPropsVTypes"/>
</file>