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Professor</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1" w:name="X5d503ede4988a7ae75adab4f4e80fd2080e1e17"/>
    <w:p>
      <w:pPr>
        <w:pStyle w:val="Heading1"/>
      </w:pPr>
      <w:r>
        <w:t xml:space="preserve">The Professor Initiative</w:t>
      </w:r>
      <w:r>
        <w:br/>
      </w:r>
      <w:r>
        <w:t xml:space="preserve">A Strategic Project Report for Sri Lanka Colombo</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The National Education Board and Private Stakeholders</w:t>
      </w:r>
      <w:r>
        <w:br/>
      </w:r>
      <w:r>
        <w:rPr>
          <w:bCs/>
          <w:b/>
        </w:rPr>
        <w:t xml:space="preserve">From:</w:t>
      </w:r>
      <w:r>
        <w:t xml:space="preserve">Project Management Office</w:t>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This Project Report details the strategic implementation of "The Professor Initiative," a comprehensive educational and cultural development program designed specifically for Sri Lanka Colombo. As the economic hub and capital city, Sri Lanka Colombo presents a unique convergence of traditional values and modern aspirations. However, it also faces significant challenges regarding digital literacy gaps, access to specialized academic mentorship, and the need for high-quality higher education resources that bridge theoretical knowledge with practical industry application. This document outlines the rationale behind deploying a robust framework of expert-led instruction—referred to metaphorically as "The Professor"—to enhance the intellectual capital of the region.</w:t>
      </w:r>
    </w:p>
    <w:p>
      <w:pPr>
        <w:pStyle w:val="BodyText"/>
      </w:pPr>
      <w:r>
        <w:br/>
      </w:r>
    </w:p>
    <w:bookmarkEnd w:id="20"/>
    <w:bookmarkStart w:id="21" w:name="background-and-context"/>
    <w:p>
      <w:pPr>
        <w:pStyle w:val="Heading2"/>
      </w:pPr>
      <w:r>
        <w:t xml:space="preserve">2. Background and Context</w:t>
      </w:r>
    </w:p>
    <w:p>
      <w:pPr>
        <w:pStyle w:val="FirstParagraph"/>
      </w:pPr>
      <w:r>
        <w:br/>
      </w:r>
    </w:p>
    <w:p>
      <w:pPr>
        <w:pStyle w:val="BodyText"/>
      </w:pPr>
      <w:r>
        <w:t xml:space="preserve">Sri Lanka Colombo has historically been known as the gateway to Sri Lanka, boasting a rich colonial history and a vibrant modern skyline. Yet, within this bustling metropolis, there exists an urgent need for specialized academic guidance that transcends standard classroom curricula. While universities in Sri Lanka Colombo produce competent graduates, there is often a disconnect between academic theory and the rapidly evolving demands of the global market.</w:t>
      </w:r>
    </w:p>
    <w:p>
      <w:pPr>
        <w:pStyle w:val="BodyText"/>
      </w:pPr>
      <w:r>
        <w:br/>
      </w:r>
    </w:p>
    <w:p>
      <w:pPr>
        <w:pStyle w:val="BodyText"/>
      </w:pPr>
      <w:r>
        <w:t xml:space="preserve">The concept of "The Professor" in this project report does not refer to a single individual but rather represents an institutionalized system of high-level mentorship. It symbolizes the deployment of distinguished academics, industry veterans, and research leaders who serve as pillars for students and young professionals in Sri Lanka Colombo. By focusing on this specific geographic and cultural context, we aim to tailor educational solutions that respect local heritage while fostering innovation.</w:t>
      </w:r>
    </w:p>
    <w:p>
      <w:pPr>
        <w:pStyle w:val="BodyText"/>
      </w:pPr>
      <w:r>
        <w:br/>
      </w:r>
    </w:p>
    <w:bookmarkEnd w:id="21"/>
    <w:bookmarkStart w:id="22" w:name="project-objectives"/>
    <w:p>
      <w:pPr>
        <w:pStyle w:val="Heading2"/>
      </w:pPr>
      <w:r>
        <w:t xml:space="preserve">3. Project Objectives</w:t>
      </w:r>
    </w:p>
    <w:p>
      <w:pPr>
        <w:pStyle w:val="FirstParagraph"/>
      </w:pPr>
      <w:r>
        <w:br/>
      </w:r>
    </w:p>
    <w:p>
      <w:pPr>
        <w:pStyle w:val="BodyText"/>
      </w:pPr>
      <w:r>
        <w:t xml:space="preserve">The primary goal of The Professor Initiative is to elevate the standard of specialized learning in Sri Lanka Colombo. The specific objectives are as follows:</w:t>
      </w:r>
    </w:p>
    <w:p>
      <w:pPr>
        <w:numPr>
          <w:ilvl w:val="0"/>
          <w:numId w:val="1001"/>
        </w:numPr>
        <w:pStyle w:val="Compact"/>
      </w:pPr>
      <w:r>
        <w:rPr>
          <w:bCs/>
          <w:b/>
        </w:rPr>
        <w:t xml:space="preserve">Bridging the Knowledge Gap:</w:t>
      </w:r>
      <w:r>
        <w:t xml:space="preserve">To provide advanced workshops and seminars in emerging fields such as AI, sustainable engineering, and fintech, which are currently underrepresented in local curricula.</w:t>
      </w:r>
    </w:p>
    <w:p>
      <w:pPr>
        <w:numPr>
          <w:ilvl w:val="0"/>
          <w:numId w:val="1001"/>
        </w:numPr>
        <w:pStyle w:val="Compact"/>
      </w:pPr>
      <w:r>
        <w:rPr>
          <w:bCs/>
          <w:b/>
        </w:rPr>
        <w:t xml:space="preserve">Mentorship Ecosystem:</w:t>
      </w:r>
      <w:r>
        <w:t xml:space="preserve">To establish a mentorship network where every student or junior professional in Sri Lanka Colombo is paired with an expert "Professor" figure for career guidance.</w:t>
      </w:r>
    </w:p>
    <w:p>
      <w:pPr>
        <w:numPr>
          <w:ilvl w:val="0"/>
          <w:numId w:val="1001"/>
        </w:numPr>
        <w:pStyle w:val="Compact"/>
      </w:pPr>
      <w:r>
        <w:rPr>
          <w:bCs/>
          <w:b/>
        </w:rPr>
        <w:t xml:space="preserve">Cultural Integration:</w:t>
      </w:r>
      <w:r>
        <w:t xml:space="preserve">To ensure that the educational content delivered respects and incorporates Sri Lankan cultural nuances, making learning more relatable and effective for the local demographic.</w:t>
      </w:r>
    </w:p>
    <w:p>
      <w:pPr>
        <w:numPr>
          <w:ilvl w:val="0"/>
          <w:numId w:val="1001"/>
        </w:numPr>
        <w:pStyle w:val="Compact"/>
      </w:pPr>
      <w:r>
        <w:rPr>
          <w:bCs/>
          <w:b/>
        </w:rPr>
        <w:t xml:space="preserve">Digital Transformation:</w:t>
      </w:r>
      <w:r>
        <w:t xml:space="preserve">To equip participants with the digital tools necessary to compete globally, addressing a critical need in Sri Lanka Colombo's growing IT sector.</w:t>
      </w:r>
    </w:p>
    <w:p>
      <w:pPr>
        <w:pStyle w:val="FirstParagraph"/>
      </w:pPr>
      <w:r>
        <w:br/>
      </w:r>
    </w:p>
    <w:bookmarkEnd w:id="22"/>
    <w:bookmarkStart w:id="26" w:name="methodology-and-implementation-strategy"/>
    <w:p>
      <w:pPr>
        <w:pStyle w:val="Heading2"/>
      </w:pPr>
      <w:r>
        <w:t xml:space="preserve">4. Methodology and Implementation Strategy</w:t>
      </w:r>
    </w:p>
    <w:p>
      <w:pPr>
        <w:pStyle w:val="FirstParagraph"/>
      </w:pPr>
      <w:r>
        <w:br/>
      </w:r>
    </w:p>
    <w:p>
      <w:pPr>
        <w:pStyle w:val="BodyText"/>
      </w:pPr>
      <w:r>
        <w:t xml:space="preserve">The implementation of The Professor Initiative relies on a phased approach designed to ensure sustainability and maximum impact within Sri Lanka Colombo.</w:t>
      </w:r>
    </w:p>
    <w:p>
      <w:pPr>
        <w:pStyle w:val="BodyText"/>
      </w:pPr>
      <w:r>
        <w:br/>
      </w:r>
    </w:p>
    <w:bookmarkStart w:id="23" w:name="phase-1-stakeholder-engagement"/>
    <w:p>
      <w:pPr>
        <w:pStyle w:val="Heading3"/>
      </w:pPr>
      <w:r>
        <w:t xml:space="preserve">Phase 1: Stakeholder Engagement</w:t>
      </w:r>
    </w:p>
    <w:p>
      <w:pPr>
        <w:pStyle w:val="FirstParagraph"/>
      </w:pPr>
      <w:r>
        <w:br/>
      </w:r>
    </w:p>
    <w:p>
      <w:pPr>
        <w:pStyle w:val="BodyText"/>
      </w:pPr>
      <w:r>
        <w:t xml:space="preserve">The first phase involves consulting with key educational institutions, university deans, and corporate leaders in Sri Lanka Colombo. This ensures that the curriculum developed by our "Professor" network aligns with local market needs. We have identified three major universities as pilot partners.</w:t>
      </w:r>
    </w:p>
    <w:p>
      <w:pPr>
        <w:pStyle w:val="BodyText"/>
      </w:pPr>
      <w:r>
        <w:br/>
      </w:r>
    </w:p>
    <w:bookmarkEnd w:id="23"/>
    <w:bookmarkStart w:id="24" w:name="phase-2-recruitment-of-expert-faculty"/>
    <w:p>
      <w:pPr>
        <w:pStyle w:val="Heading3"/>
      </w:pPr>
      <w:r>
        <w:t xml:space="preserve">Phase 2: Recruitment of Expert Faculty</w:t>
      </w:r>
    </w:p>
    <w:p>
      <w:pPr>
        <w:pStyle w:val="FirstParagraph"/>
      </w:pPr>
      <w:r>
        <w:br/>
      </w:r>
    </w:p>
    <w:p>
      <w:pPr>
        <w:pStyle w:val="BodyText"/>
      </w:pPr>
      <w:r>
        <w:t xml:space="preserve">We are recruiting a diverse group of academics and industry experts to serve as the core "Professor" team. These individuals will not only teach but also conduct research relevant to Sri Lanka Colombo's economic landscape. For instance, engineers will focus on sustainable urban development specific to Colombo's infrastructure challenges.</w:t>
      </w:r>
    </w:p>
    <w:p>
      <w:pPr>
        <w:pStyle w:val="BodyText"/>
      </w:pPr>
      <w:r>
        <w:br/>
      </w:r>
    </w:p>
    <w:bookmarkEnd w:id="24"/>
    <w:bookmarkStart w:id="25" w:name="phase-3-digital-platform-deployment"/>
    <w:p>
      <w:pPr>
        <w:pStyle w:val="Heading3"/>
      </w:pPr>
      <w:r>
        <w:t xml:space="preserve">Phase 3: Digital Platform Deployment</w:t>
      </w:r>
    </w:p>
    <w:p>
      <w:pPr>
        <w:pStyle w:val="FirstParagraph"/>
      </w:pPr>
      <w:r>
        <w:br/>
      </w:r>
    </w:p>
    <w:p>
      <w:pPr>
        <w:pStyle w:val="BodyText"/>
      </w:pPr>
      <w:r>
        <w:t xml:space="preserve">A hybrid learning platform will be launched, allowing residents of Sri Lanka Colombo to access these expert lectures both in person and remotely. This ensures that even those outside the city center can benefit from the resources available in the capital.</w:t>
      </w:r>
    </w:p>
    <w:p>
      <w:pPr>
        <w:pStyle w:val="BodyText"/>
      </w:pPr>
      <w:r>
        <w:br/>
      </w:r>
    </w:p>
    <w:bookmarkEnd w:id="25"/>
    <w:bookmarkEnd w:id="26"/>
    <w:bookmarkStart w:id="27" w:name="expected-outcomes"/>
    <w:p>
      <w:pPr>
        <w:pStyle w:val="Heading2"/>
      </w:pPr>
      <w:r>
        <w:t xml:space="preserve">5. Expected Outcomes</w:t>
      </w:r>
    </w:p>
    <w:p>
      <w:pPr>
        <w:pStyle w:val="FirstParagraph"/>
      </w:pPr>
      <w:r>
        <w:br/>
      </w:r>
    </w:p>
    <w:p>
      <w:pPr>
        <w:pStyle w:val="BodyText"/>
      </w:pPr>
      <w:r>
        <w:t xml:space="preserve">The successful execution of The Professor Initiative is projected to yield significant benefits for Sri Lanka Colombo over the next five years. We anticipate a 30% increase in graduate employability within specialized sectors. Furthermore, by fostering a culture of inquiry and advanced study, Sri Lanka Colombo will become a regional hub for academic excellence in South Asia.</w:t>
      </w:r>
    </w:p>
    <w:p>
      <w:pPr>
        <w:pStyle w:val="BodyText"/>
      </w:pPr>
      <w:r>
        <w:br/>
      </w:r>
    </w:p>
    <w:p>
      <w:pPr>
        <w:pStyle w:val="BodyText"/>
      </w:pPr>
      <w:r>
        <w:t xml:space="preserve">Additionally, the project aims to create a ripple effect where alumni of The Professor Initiative return as mentors themselves, creating a self-sustaining cycle of education. This is crucial for long-term development in Sri Lanka Colombo, ensuring that knowledge transfer continues without constant external dependency.</w:t>
      </w:r>
    </w:p>
    <w:p>
      <w:pPr>
        <w:pStyle w:val="BodyText"/>
      </w:pPr>
      <w:r>
        <w:br/>
      </w:r>
    </w:p>
    <w:bookmarkEnd w:id="27"/>
    <w:bookmarkStart w:id="28" w:name="challenges-and-mitigation"/>
    <w:p>
      <w:pPr>
        <w:pStyle w:val="Heading2"/>
      </w:pPr>
      <w:r>
        <w:t xml:space="preserve">6. Challenges and Mitigation</w:t>
      </w:r>
    </w:p>
    <w:p>
      <w:pPr>
        <w:pStyle w:val="FirstParagraph"/>
      </w:pPr>
      <w:r>
        <w:br/>
      </w:r>
    </w:p>
    <w:p>
      <w:pPr>
        <w:pStyle w:val="BodyText"/>
      </w:pPr>
      <w:r>
        <w:t xml:space="preserve">Several challenges have been identified during the planning stages:</w:t>
      </w:r>
    </w:p>
    <w:p>
      <w:pPr>
        <w:numPr>
          <w:ilvl w:val="0"/>
          <w:numId w:val="1002"/>
        </w:numPr>
        <w:pStyle w:val="Compact"/>
      </w:pPr>
      <w:r>
        <w:rPr>
          <w:bCs/>
          <w:b/>
        </w:rPr>
        <w:t xml:space="preserve">Economic Constraints:</w:t>
      </w:r>
      <w:r>
        <w:t xml:space="preserve">Funding for advanced educational technology can be scarce in Sri Lanka Colombo. We are mitigating this by seeking public-private partnerships and international grants.</w:t>
      </w:r>
    </w:p>
    <w:p>
      <w:pPr>
        <w:numPr>
          <w:ilvl w:val="0"/>
          <w:numId w:val="1002"/>
        </w:numPr>
        <w:pStyle w:val="Compact"/>
      </w:pPr>
      <w:r>
        <w:rPr>
          <w:bCs/>
          <w:b/>
        </w:rPr>
        <w:t xml:space="preserve">Infrastructure Limitations:</w:t>
      </w:r>
      <w:r>
        <w:t xml:space="preserve">Power stability and internet connectivity can occasionally hinder online learning components. The project includes offline-capable modules to ensure continuity.</w:t>
      </w:r>
    </w:p>
    <w:p>
      <w:pPr>
        <w:numPr>
          <w:ilvl w:val="0"/>
          <w:numId w:val="1002"/>
        </w:numPr>
        <w:pStyle w:val="Compact"/>
      </w:pPr>
      <w:r>
        <w:rPr>
          <w:bCs/>
          <w:b/>
        </w:rPr>
        <w:t xml:space="preserve">Cultural Resistance:</w:t>
      </w:r>
      <w:r>
        <w:t xml:space="preserve">Some traditionalists may view modern pedagogical methods with skepticism. We are addressing this by emphasizing the historical value of Guru-Shishya (teacher-student) traditions in Sri Lanka, aligning them with the "Professor" concept.</w:t>
      </w:r>
    </w:p>
    <w:p>
      <w:pPr>
        <w:pStyle w:val="FirstParagraph"/>
      </w:pPr>
      <w:r>
        <w:br/>
      </w:r>
    </w:p>
    <w:bookmarkEnd w:id="28"/>
    <w:bookmarkStart w:id="29" w:name="budget-and-resource-allocation"/>
    <w:p>
      <w:pPr>
        <w:pStyle w:val="Heading2"/>
      </w:pPr>
      <w:r>
        <w:t xml:space="preserve">7. Budget and Resource Allocation</w:t>
      </w:r>
    </w:p>
    <w:p>
      <w:pPr>
        <w:pStyle w:val="FirstParagraph"/>
      </w:pPr>
      <w:r>
        <w:br/>
      </w:r>
    </w:p>
    <w:p>
      <w:pPr>
        <w:pStyle w:val="BodyText"/>
      </w:pPr>
      <w:r>
        <w:t xml:space="preserve">The budget for The Professor Initiative has been structured to prioritize quality over quantity. A significant portion of the funds is allocated to faculty stipends, ensuring that top-tier talent in Sri Lanka Colombo is compensated fairly. Other expenses include venue maintenance at partner campuses in Sri Lanka Colombo, digital infrastructure upgrades, and marketing campaigns to raise awareness among students and parents.</w:t>
      </w:r>
    </w:p>
    <w:p>
      <w:pPr>
        <w:pStyle w:val="BodyText"/>
      </w:pPr>
      <w:r>
        <w:br/>
      </w:r>
    </w:p>
    <w:bookmarkEnd w:id="29"/>
    <w:bookmarkStart w:id="30" w:name="conclusion"/>
    <w:p>
      <w:pPr>
        <w:pStyle w:val="Heading2"/>
      </w:pPr>
      <w:r>
        <w:t xml:space="preserve">8. Conclusion</w:t>
      </w:r>
    </w:p>
    <w:p>
      <w:pPr>
        <w:pStyle w:val="FirstParagraph"/>
      </w:pPr>
      <w:r>
        <w:br/>
      </w:r>
    </w:p>
    <w:p>
      <w:pPr>
        <w:pStyle w:val="BodyText"/>
      </w:pPr>
      <w:r>
        <w:t xml:space="preserve">In conclusion, The Professor Initiative represents more than just an educational project; it is a commitment to the intellectual future of Sri Lanka Colombo. By establishing a robust framework of expert mentorship and high-level instruction, we are laying the groundwork for a generation of leaders who are not only academically proficient but also culturally grounded and globally competitive. This Project Report underscores the necessity of such interventions in Sri Lanka Colombo, where the demand for quality education continues to outstrip supply.</w:t>
      </w:r>
    </w:p>
    <w:p>
      <w:pPr>
        <w:pStyle w:val="BodyText"/>
      </w:pPr>
      <w:r>
        <w:br/>
      </w:r>
    </w:p>
    <w:p>
      <w:pPr>
        <w:pStyle w:val="BodyText"/>
      </w:pPr>
      <w:r>
        <w:t xml:space="preserve">The synergy between traditional educational values and modern instructional methods will define the success of this endeavor. As we move forward, continuous monitoring and adaptation will be essential to ensure that The Professor Initiative remains relevant and impactful in Sri Lanka Colombo. We urge all stakeholders to support this vision, recognizing that investing in education is the most sustainable investment for the nation.</w:t>
      </w:r>
    </w:p>
    <w:p>
      <w:pPr>
        <w:pStyle w:val="BodyText"/>
      </w:pPr>
      <w:r>
        <w:br/>
      </w:r>
    </w:p>
    <w:p>
      <w:pPr>
        <w:pStyle w:val="BodyText"/>
      </w:pPr>
      <w:r>
        <w:t xml:space="preserve">By embracing "The Professor" model, Sri Lanka Colombo can transform its academic landscape, turning potential into power and students into scholars. This document serves as a blueprint for that transformation, highlighting the critical role of dedicated instruction and mentorship in shaping the future of Sri Lanka Colombo.</w:t>
      </w:r>
    </w:p>
    <w:p>
      <w:pPr>
        <w:pStyle w:val="BodyText"/>
      </w:pPr>
      <w:r>
        <w:br/>
      </w:r>
    </w:p>
    <w:p>
      <w:pPr>
        <w:pStyle w:val="BodyText"/>
      </w:pPr>
      <w:r>
        <w:t xml:space="preserve">End of Report</w:t>
      </w:r>
      <w:r>
        <w:br/>
      </w:r>
      <w:r>
        <w:t xml:space="preserve">Prepared by The Project Management Office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Professor Initiative in Sri Lanka Colombo</dc:title>
  <dc:creator/>
  <dc:language>en</dc:language>
  <cp:keywords/>
  <dcterms:created xsi:type="dcterms:W3CDTF">2026-07-29T06:55:36Z</dcterms:created>
  <dcterms:modified xsi:type="dcterms:W3CDTF">2026-07-29T06:55:36Z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