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Excellence</w:t>
      </w:r>
      <w:r>
        <w:t xml:space="preserve"> </w:t>
      </w:r>
      <w:r>
        <w:t xml:space="preserve">and</w:t>
      </w:r>
      <w:r>
        <w:t xml:space="preserve"> </w:t>
      </w:r>
      <w:r>
        <w:t xml:space="preserve">Strategic</w:t>
      </w:r>
      <w:r>
        <w:t xml:space="preserve"> </w:t>
      </w:r>
      <w:r>
        <w:t xml:space="preserve">Leadership</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0" w:name="Xec8d1b2e0e1dee95d55f6655e857d2596a83baa"/>
    <w:p>
      <w:pPr>
        <w:pStyle w:val="Heading1"/>
      </w:pPr>
      <w:r>
        <w:rPr>
          <w:bCs/>
          <w:b/>
        </w:rPr>
        <w:t xml:space="preserve">Project Report</w:t>
      </w:r>
      <w:r>
        <w:t xml:space="preserve">: Strategic Integration of Professor Leadership in Higher Education Frameworks within United States Los Angeles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Educational Development Initiative</w:t>
      </w:r>
      <w:r>
        <w:br/>
      </w:r>
    </w:p>
    <w:p>
      <w:pPr>
        <w:pStyle w:val="BodyText"/>
      </w:pPr>
      <w:r>
        <w:t xml:space="preserve">From: Project Management Office</w:t>
      </w:r>
      <w:r>
        <w:br/>
      </w:r>
      <w:r>
        <w:t xml:space="preserve">&lt; strong&gt;Subject: Enhancing Academic Standards and Community Impact via the Role of a Professor in United States Los Angeles</w:t>
      </w:r>
    </w:p>
    <w:bookmarkStart w:id="20" w:name="executive-summary"/>
    <w:p>
      <w:pPr>
        <w:pStyle w:val="Heading2"/>
      </w:pPr>
      <w:r>
        <w:rPr>
          <w:bCs/>
          <w:b/>
        </w:rPr>
        <w:t xml:space="preserve">1. Executive Summary</w:t>
      </w:r>
    </w:p>
    <w:p>
      <w:pPr>
        <w:pStyle w:val="FirstParagraph"/>
      </w:pPr>
      <w:r>
        <w:t xml:space="preserve">This document serves as a comprehensive Project Report detailing the strategic implementation, operational challenges, and long-term benefits of appointing and supporting distinguished faculty members—specifically referred to herein as Professor roles—within major academic institutions located in United States Los Angeles. The city of Los Angeles stands as a critical hub for innovation, culture, and education in the western hemisphere. Consequently, the deployment of high-caliber educators is not merely an administrative task but a strategic imperative for maintaining global competitiveness.</w:t>
      </w:r>
    </w:p>
    <w:p>
      <w:pPr>
        <w:pStyle w:val="BodyText"/>
      </w:pPr>
      <w:r>
        <w:t xml:space="preserve">The primary objective of this initiative is to leverage the intellectual capital of our Professor cohort to drive research excellence, foster community engagement in diverse urban environments, and ensure that educational outputs align with the dynamic needs of the United States Los Angeles metropolitan area. By focusing on these core pillars, we aim to establish a sustainable model for academic leadership.</w:t>
      </w:r>
    </w:p>
    <w:bookmarkEnd w:id="20"/>
    <w:bookmarkStart w:id="21" w:name="introduction-and-contextual-background"/>
    <w:p>
      <w:pPr>
        <w:pStyle w:val="Heading2"/>
      </w:pPr>
      <w:r>
        <w:rPr>
          <w:bCs/>
          <w:b/>
        </w:rPr>
        <w:t xml:space="preserve">2. Introduction and Contextual Background</w:t>
      </w:r>
    </w:p>
    <w:p>
      <w:pPr>
        <w:pStyle w:val="FirstParagraph"/>
      </w:pPr>
      <w:r>
        <w:t xml:space="preserve">The landscape of higher education in the United States is undergoing rapid transformation. In particular, the region known as United States Los Angeles presents unique opportunities and challenges due to its dense population, multicultural demographics, and robust industry connections spanning entertainment, technology, aerospace, and international trade. Within this complex ecosystem, the role of a Professor transcends traditional teaching duties.</w:t>
      </w:r>
    </w:p>
    <w:p>
      <w:pPr>
        <w:pStyle w:val="BodyText"/>
      </w:pPr>
      <w:r>
        <w:t xml:space="preserve">In modern academia within United States Los Angeles', a Professor acts as a bridge between theoretical knowledge and practical application. This Project Report outlines how our institution has adapted its hiring and support structures to reflect this expanded scope. The term "Professor" is used here not only to denote rank but to signify the multifaceted responsibilities of mentorship, research dissemination, and civic partnership required in one of the most competitive academic markets in the United States.</w:t>
      </w:r>
    </w:p>
    <w:bookmarkEnd w:id="21"/>
    <w:bookmarkStart w:id="22" w:name="strategic-objectives"/>
    <w:p>
      <w:pPr>
        <w:pStyle w:val="Heading2"/>
      </w:pPr>
      <w:r>
        <w:rPr>
          <w:bCs/>
          <w:b/>
        </w:rPr>
        <w:t xml:space="preserve">3. Strategic Objectives</w:t>
      </w:r>
    </w:p>
    <w:p>
      <w:pPr>
        <w:pStyle w:val="FirstParagraph"/>
      </w:pPr>
      <w:r>
        <w:t xml:space="preserve">The development of our faculty strategy has been guided by three primary objectives designed to maximize the impact within United States Los Angeles:</w:t>
      </w:r>
    </w:p>
    <w:p>
      <w:pPr>
        <w:numPr>
          <w:ilvl w:val="0"/>
          <w:numId w:val="1001"/>
        </w:numPr>
        <w:pStyle w:val="Compact"/>
      </w:pPr>
      <w:r>
        <w:rPr>
          <w:bCs/>
          <w:b/>
        </w:rPr>
        <w:t xml:space="preserve">Elevating Research Output:</w:t>
      </w:r>
      <w:r>
        <w:t xml:space="preserve"> </w:t>
      </w:r>
      <w:r>
        <w:t xml:space="preserve">To position our institution as a thought leader in fields such as sustainable urban planning, digital media arts, and biomedical sciences. The Professor is expected to lead interdisciplinary teams that tackle local challenges relevant to the citizens of United States Los Angeles.</w:t>
      </w:r>
    </w:p>
    <w:p>
      <w:pPr>
        <w:numPr>
          <w:ilvl w:val="0"/>
          <w:numId w:val="1001"/>
        </w:numPr>
        <w:pStyle w:val="Compact"/>
      </w:pPr>
      <w:r>
        <w:rPr>
          <w:bCs/>
          <w:b/>
        </w:rPr>
        <w:t xml:space="preserve">Enhancing Student Employability:</w:t>
      </w:r>
      <w:r>
        <w:t xml:space="preserve"> </w:t>
      </w:r>
      <w:r>
        <w:t xml:space="preserve">By integrating real-world case studies from the vibrant economy of United States Los Angeles into the curriculum, led by experienced Professors, we ensure our graduates are job-ready. The Professor serves as a career catalyst, leveraging their professional networks within the local industry.</w:t>
      </w:r>
    </w:p>
    <w:p>
      <w:pPr>
        <w:numPr>
          <w:ilvl w:val="0"/>
          <w:numId w:val="1001"/>
        </w:numPr>
        <w:pStyle w:val="Compact"/>
      </w:pPr>
      <w:r>
        <w:rPr>
          <w:bCs/>
          <w:b/>
        </w:rPr>
        <w:t xml:space="preserve">Fostering Community Integration:</w:t>
      </w:r>
      <w:r>
        <w:t xml:space="preserve"> </w:t>
      </w:r>
      <w:r>
        <w:t xml:space="preserve">Academic institutions in United States Los Angeles must be anchored in their communities. Professors are encouraged to engage in public service, policy advising, and cultural exchange programs that benefit the broader population of Southern California.</w:t>
      </w:r>
    </w:p>
    <w:bookmarkEnd w:id="22"/>
    <w:bookmarkStart w:id="25" w:name="X7ea465423578bca57776944297ea4fb89769ef1"/>
    <w:p>
      <w:pPr>
        <w:pStyle w:val="Heading2"/>
      </w:pPr>
      <w:r>
        <w:rPr>
          <w:bCs/>
          <w:b/>
        </w:rPr>
        <w:t xml:space="preserve">4. Operational Framework for Professor Roles</w:t>
      </w:r>
    </w:p>
    <w:p>
      <w:pPr>
        <w:pStyle w:val="FirstParagraph"/>
      </w:pPr>
      <w:r>
        <w:t xml:space="preserve">To effectively support the diverse roles described above, we have implemented a new operational framework for all incoming Professors. This section details the specific mechanisms put in place to ensure success.</w:t>
      </w:r>
    </w:p>
    <w:bookmarkStart w:id="23" w:name="recruitment-and-diversity-initiatives"/>
    <w:p>
      <w:pPr>
        <w:pStyle w:val="Heading3"/>
      </w:pPr>
      <w:r>
        <w:rPr>
          <w:bCs/>
          <w:b/>
        </w:rPr>
        <w:t xml:space="preserve">4.1 Recruitment and Diversity Initiatives</w:t>
      </w:r>
    </w:p>
    <w:p>
      <w:pPr>
        <w:pStyle w:val="FirstParagraph"/>
      </w:pPr>
      <w:r>
        <w:t xml:space="preserve">The United States Los Angeles region is renowned for its diversity. Therefore, the recruitment process for Professor positions has been rigorously reviewed to ensure representation across ethnic, socioeconomic, and disciplinary lines. We are actively seeking Professors who can relate to the student body's diverse backgrounds while bringing global perspectives to the classroom. This approach not only improves campus culture but also enhances critical thinking skills among students.</w:t>
      </w:r>
    </w:p>
    <w:p>
      <w:pPr>
        <w:pStyle w:val="BodyText"/>
      </w:pPr>
      <w:r>
        <w:t xml:space="preserve">4.2 Resource Allocation and Support</w:t>
      </w:r>
    </w:p>
    <w:p>
      <w:pPr>
        <w:pStyle w:val="BodyText"/>
      </w:pPr>
      <w:r>
        <w:t xml:space="preserve">Adequate funding is crucial for any academic project report to succeed. We have allocated significant resources toward laboratory equipment, digital learning platforms, and grant-writing support specifically tailored for Professors conducting research in United States Los Angeles context-specific areas. For instance, Professors focusing on environmental science are provided with access to coastal monitoring stations and urban air quality data sets unique to the region.</w:t>
      </w:r>
    </w:p>
    <w:bookmarkEnd w:id="23"/>
    <w:bookmarkStart w:id="24" w:name="professional-development"/>
    <w:p>
      <w:pPr>
        <w:pStyle w:val="Heading3"/>
      </w:pPr>
      <w:r>
        <w:rPr>
          <w:bCs/>
          <w:b/>
        </w:rPr>
        <w:t xml:space="preserve">4.3 Professional Development</w:t>
      </w:r>
    </w:p>
    <w:p>
      <w:pPr>
        <w:pStyle w:val="FirstParagraph"/>
      </w:pPr>
      <w:r>
        <w:t xml:space="preserve">The role of a Professor requires continuous adaptation to technological advancements and pedagogical shifts. We have instituted a mandatory professional development program that includes workshops on online pedagogy, diversity equity and inclusion training, and leadership skills for academic administration. This ensures that every Professor remains at the forefront of educational best practices.</w:t>
      </w:r>
    </w:p>
    <w:bookmarkEnd w:id="24"/>
    <w:bookmarkEnd w:id="25"/>
    <w:bookmarkStart w:id="26" w:name="challenges-identified"/>
    <w:p>
      <w:pPr>
        <w:pStyle w:val="Heading2"/>
      </w:pPr>
      <w:r>
        <w:rPr>
          <w:bCs/>
          <w:b/>
        </w:rPr>
        <w:t xml:space="preserve">5. Challenges Identified</w:t>
      </w:r>
    </w:p>
    <w:p>
      <w:pPr>
        <w:numPr>
          <w:ilvl w:val="0"/>
          <w:numId w:val="1002"/>
        </w:numPr>
        <w:pStyle w:val="Compact"/>
      </w:pPr>
      <w:r>
        <w:t xml:space="preserve">Cost of Living: The high cost of living in United States Los Angeles can deter top-tier Professor talent from relocating or retaining long-term. We are addressing this through competitive salary adjustments and housing assistance programs.</w:t>
      </w:r>
    </w:p>
    <w:p>
      <w:pPr>
        <w:numPr>
          <w:ilvl w:val="0"/>
          <w:numId w:val="1002"/>
        </w:numPr>
        <w:pStyle w:val="Compact"/>
      </w:pPr>
      <w:r>
        <w:t xml:space="preserve">Bureaucratic Hurdles: Navigating the regulatory landscape of higher education in the United States requires agility. Streamlining approval processes for new course offerings and research partnerships has been a priority to prevent delays.</w:t>
      </w:r>
    </w:p>
    <w:p>
      <w:pPr>
        <w:numPr>
          <w:ilvl w:val="0"/>
          <w:numId w:val="1002"/>
        </w:numPr>
        <w:pStyle w:val="Compact"/>
      </w:pPr>
      <w:r>
        <w:t xml:space="preserve">Work-Life Balance: The pressure to publish and secure grants can lead to burnout among Professors. We are introducing mental health resources and workload caps to mitigate this risk.</w:t>
      </w:r>
    </w:p>
    <w:bookmarkEnd w:id="26"/>
    <w:bookmarkStart w:id="27" w:name="X74b63b018b5b91375bdd56ea6dbf0dcfc97b3b0"/>
    <w:p>
      <w:pPr>
        <w:pStyle w:val="Heading2"/>
      </w:pPr>
      <w:r>
        <w:rPr>
          <w:bCs/>
          <w:b/>
        </w:rPr>
        <w:t xml:space="preserve">6. Expected Outcomes and Metrics for Success</w:t>
      </w:r>
    </w:p>
    <w:p>
      <w:pPr>
        <w:pStyle w:val="FirstParagraph"/>
      </w:pPr>
      <w:r>
        <w:t xml:space="preserve">To measure the effectiveness of our strategy, we have established Key Performance Indicators (KPIs) specifically tied to the performance of Professors in United States Los Angeles:</w:t>
      </w:r>
    </w:p>
    <w:p>
      <w:pPr>
        <w:pStyle w:val="BodyText"/>
      </w:pPr>
      <w:r>
        <w:t xml:space="preserve">Metric</w:t>
      </w:r>
    </w:p>
    <w:p>
      <w:pPr>
        <w:pStyle w:val="BodyText"/>
      </w:pPr>
      <w:r>
        <w:t xml:space="preserve">Description</w:t>
      </w:r>
    </w:p>
    <w:p>
      <w:pPr>
        <w:pStyle w:val="BodyText"/>
      </w:pPr>
      <w:r>
        <w:t xml:space="preserve">&lt; tr&gt;Total value of external funding obtained by Professors annually.</w:t>
      </w:r>
    </w:p>
    <w:p>
      <w:pPr>
        <w:pStyle w:val="BodyText"/>
      </w:pPr>
      <w:r>
        <w:t xml:space="preserve">Average rating from students regarding Professor engagement and teaching quality.</w:t>
      </w:r>
    </w:p>
    <w:p>
      <w:pPr>
        <w:pStyle w:val="BodyText"/>
      </w:pPr>
      <w:r>
        <w:t xml:space="preserve">Number of active collaborations with local businesses and non-profits in United States Los Angeles facilitated by Professors.</w:t>
      </w:r>
      <w:r>
        <w:t xml:space="preserve"> </w:t>
      </w:r>
      <w:r>
        <w:t xml:space="preserve">&lt; tr &gt;&lt; tdPublications in Top Journals</w:t>
      </w:r>
    </w:p>
    <w:p>
      <w:pPr>
        <w:pStyle w:val="BodyText"/>
      </w:pPr>
      <w:r>
        <w:t xml:space="preserve">Count of peer-reviewed articles authored by Professor faculty in high-impact journals.</w:t>
      </w:r>
    </w:p>
    <w:bookmarkEnd w:id="27"/>
    <w:bookmarkStart w:id="28" w:name="conclusion-and-recommendations"/>
    <w:p>
      <w:pPr>
        <w:pStyle w:val="Heading2"/>
      </w:pPr>
      <w:r>
        <w:rPr>
          <w:bCs/>
          <w:b/>
        </w:rPr>
        <w:t xml:space="preserve">7. Conclusion and Recommendations</w:t>
      </w:r>
    </w:p>
    <w:p>
      <w:pPr>
        <w:pStyle w:val="FirstParagraph"/>
      </w:pPr>
      <w:r>
        <w:t xml:space="preserve">In conclusion, the successful integration of dedicated Professors is vital for the sustained growth and reputation of our institution in United States Los Angeles. This Project Report demonstrates that by viewing the Professor role through a strategic lens—one that emphasizes research, community engagement, and student success—we can create a transformative educational experience.</w:t>
      </w:r>
    </w:p>
    <w:p>
      <w:pPr>
        <w:pStyle w:val="BodyText"/>
      </w:pPr>
      <w:r>
        <w:t xml:space="preserve">We recommend that immediate attention be given to finalizing the housing assistance packages for incoming Professors to mitigate recruitment risks. Furthermore, continuous monitoring of the KPIs outlined above will allow us to refine our approach dynamically. The future of education in United States Los Angeles depends on our ability to empower our academic leaders, ensuring they have the tools and support necessary to excel.</w:t>
      </w:r>
    </w:p>
    <w:p>
      <w:pPr>
        <w:pStyle w:val="BodyText"/>
      </w:pPr>
      <w:r>
        <w:t xml:space="preserve">By adhering to this strategic roadmap, we affirm our commitment to excellence and innovation. The Professor remains the cornerstone of academic integrity and intellectual discovery, and their success is synonymous with the success of our institution in one of the world’s most dynamic cities.</w:t>
      </w:r>
    </w:p>
    <w:bookmarkEnd w:id="28"/>
    <w:bookmarkStart w:id="29" w:name="references"/>
    <w:p>
      <w:pPr>
        <w:pStyle w:val="Heading2"/>
      </w:pPr>
      <w:r>
        <w:rPr>
          <w:bCs/>
          <w:b/>
        </w:rPr>
        <w:t xml:space="preserve">8. References</w:t>
      </w:r>
    </w:p>
    <w:p>
      <w:pPr>
        <w:pStyle w:val="FirstParagraph"/>
      </w:pPr>
      <w:r>
        <w:rPr>
          <w:iCs/>
          <w:i/>
        </w:rPr>
        <w:t xml:space="preserve">(Note: References would typically include internal policy documents, demographic data from Los Angeles County records, and peer-reviewed literature on higher education trends in major US metropolitan areas.)</w:t>
      </w:r>
    </w:p>
    <w:p>
      <w:r>
        <w:pict>
          <v:rect style="width:0;height:1.5pt" o:hralign="center" o:hrstd="t" o:hr="t"/>
        </w:pict>
      </w:r>
    </w:p>
    <w:p>
      <w:pPr>
        <w:pStyle w:val="FirstParagraph"/>
      </w:pPr>
      <w:r>
        <w:t xml:space="preserve">This document is confidential and intended for internal use by the Board of Directors and Senior Administration.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Excellence and Strategic Leadership in United States Los Angeles</dc:title>
  <dc:creator/>
  <dc:language>en</dc:language>
  <cp:keywords/>
  <dcterms:created xsi:type="dcterms:W3CDTF">2026-07-29T22:11:59Z</dcterms:created>
  <dcterms:modified xsi:type="dcterms:W3CDTF">2026-07-29T22:11:59Z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