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Educational</w:t>
      </w:r>
      <w:r>
        <w:t xml:space="preserve"> </w:t>
      </w:r>
      <w:r>
        <w:t xml:space="preserve">Integration</w:t>
      </w:r>
      <w:r>
        <w:t xml:space="preserve"> </w:t>
      </w:r>
      <w:r>
        <w:t xml:space="preserve">of</w:t>
      </w:r>
      <w:r>
        <w:t xml:space="preserve"> </w:t>
      </w:r>
      <w:r>
        <w:t xml:space="preserve">Professor</w:t>
      </w:r>
      <w:r>
        <w:t xml:space="preserve"> </w:t>
      </w:r>
      <w:r>
        <w:t xml:space="preserve">Roles</w:t>
      </w:r>
      <w:r>
        <w:t xml:space="preserve"> </w:t>
      </w:r>
      <w:r>
        <w:t xml:space="preserve">in</w:t>
      </w:r>
      <w:r>
        <w:t xml:space="preserve"> </w:t>
      </w:r>
      <w:r>
        <w:t xml:space="preserve">Venezuela</w:t>
      </w:r>
      <w:r>
        <w:t xml:space="preserve"> </w:t>
      </w:r>
      <w:r>
        <w:t xml:space="preserve">Caracas</w:t>
      </w:r>
    </w:p>
    <w:bookmarkStart w:id="31" w:name="X1a8523d9fc7c6ca2729881dc4a06427f61159d5"/>
    <w:p>
      <w:pPr>
        <w:pStyle w:val="Heading1"/>
      </w:pPr>
      <w:r>
        <w:t xml:space="preserve">Project Report: Educational Integration of Professor Roles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Technical Committee on Pedagogical Reform</w:t>
      </w:r>
      <w:r>
        <w:br/>
      </w:r>
      <w:r>
        <w:rPr>
          <w:bCs/>
          <w:b/>
        </w:rPr>
        <w:t xml:space="preserve">From: Project Oversight Board</w:t>
      </w:r>
      <w:r>
        <w:br/>
      </w:r>
      <w:r>
        <w:rPr>
          <w:bCs/>
          <w:b/>
          <w:bCs/>
          <w:b/>
        </w:rPr>
        <w:t xml:space="preserve">Subject:</w:t>
      </w:r>
    </w:p>
    <w:bookmarkStart w:id="20" w:name="executive-summary"/>
    <w:p>
      <w:pPr>
        <w:pStyle w:val="Heading2"/>
      </w:pPr>
      <w:r>
        <w:t xml:space="preserve">1. Executive Summary</w:t>
      </w:r>
    </w:p>
    <w:p>
      <w:pPr>
        <w:pStyle w:val="FirstParagraph"/>
      </w:pPr>
      <w:r>
        <w:t xml:space="preserve">This Project Report serves as a comprehensive documentation of the current state, challenges, and strategic opportunities regarding the role of the professor in higher education institutions located in Venezuela Caracas. The capital city remains the central hub of intellectual and cultural activity within the nation, making it a critical focal point for educational policy implementation. This document aims to delineate how optimizing functions can lead to academic excellence despite infrastructural and socio-economic constraints.</w:t>
      </w:r>
    </w:p>
    <w:bookmarkEnd w:id="20"/>
    <w:bookmarkStart w:id="21" w:name="contextual-background-venezuela-caracas"/>
    <w:p>
      <w:pPr>
        <w:pStyle w:val="Heading2"/>
      </w:pPr>
      <w:r>
        <w:t xml:space="preserve">2. Contextual Background: Venezuela Caracas</w:t>
      </w:r>
    </w:p>
    <w:p>
      <w:pPr>
        <w:pStyle w:val="FirstParagraph"/>
      </w:pPr>
      <w:r>
        <w:t xml:space="preserve">Venezuela Caracas is not merely a geographical location but a complex socio-political entity that dictates the operational framework of its educational systems. Historically, institutions in Venezuela Caracas have maintained high academic standards, yet recent years have presented unique hurdles related to resource allocation and infrastructure maintenance. The Project Report highlights that while the physical campuses in Venezuela Caracas face challenges regarding power stability and material supplies, the intellectual capital remains robust.</w:t>
      </w:r>
    </w:p>
    <w:p>
      <w:pPr>
        <w:pStyle w:val="BodyText"/>
      </w:pPr>
      <w:r>
        <w:t xml:space="preserve">The specific context of Venezuela Caracas requires a tailored approach to educational management. Unlike other regions, this metropolis hosts a dense concentration of universities, research centers, and cultural institutes. Therefore, any strategy implemented here must account for high population density and the diverse socioeconomic backgrounds of the student body residing in Venezuela Caracas.</w:t>
      </w:r>
    </w:p>
    <w:bookmarkEnd w:id="21"/>
    <w:bookmarkStart w:id="24" w:name="the-central-role-of-the-professor"/>
    <w:p>
      <w:pPr>
        <w:pStyle w:val="Heading2"/>
      </w:pPr>
      <w:r>
        <w:t xml:space="preserve">3. The Central Role of the Professor</w:t>
      </w:r>
    </w:p>
    <w:p>
      <w:pPr>
        <w:pStyle w:val="FirstParagraph"/>
      </w:pPr>
      <w:r>
        <w:t xml:space="preserve">In this Project Report, we define "Professor" not only as a transmitter of knowledge but as a multifaceted mentor, researcher, and community leader. The traditional perception of the professor is undergoing a significant transformation in Venezuela Caracas due to digitalization needs and changing pedagogical methodologies. The modern professor must possess adaptability to integrate remote learning tools when physical attendance is disrupted.</w:t>
      </w:r>
    </w:p>
    <w:bookmarkStart w:id="22" w:name="pedagogical-adaptation"/>
    <w:p>
      <w:pPr>
        <w:pStyle w:val="Heading3"/>
      </w:pPr>
      <w:r>
        <w:t xml:space="preserve">3.1 Pedagogical Adaptation</w:t>
      </w:r>
    </w:p>
    <w:p>
      <w:pPr>
        <w:pStyle w:val="FirstParagraph"/>
      </w:pPr>
      <w:r>
        <w:t xml:space="preserve">The primary responsibility of the professor in this project framework is the adaptation of curricula to meet modern global standards while preserving local cultural identity. In Venezuela Caracas, professors are tasked with bridging the gap between theoretical knowledge and practical application within a rapidly evolving economic landscape. This involves creating lesson plans that are resilient to resource shortages, ensuring that education remains continuous.</w:t>
      </w:r>
    </w:p>
    <w:bookmarkEnd w:id="22"/>
    <w:bookmarkStart w:id="23" w:name="research-and-community-engagement"/>
    <w:p>
      <w:pPr>
        <w:pStyle w:val="Heading3"/>
      </w:pPr>
      <w:r>
        <w:t xml:space="preserve">2.2 Research and Community Engagement</w:t>
      </w:r>
    </w:p>
    <w:p>
      <w:pPr>
        <w:pStyle w:val="FirstParagraph"/>
      </w:pPr>
      <w:r>
        <w:t xml:space="preserve">Beyond teaching, the professor in Venezuela Caracas is expected to engage in active research that addresses local challenges. The Project Report emphasizes the need for professors to collaborate with industries and government bodies within Venezuela Caracas to solve real-world problems. This engagement fosters a symbiotic relationship between academia and society, enhancing the relevance of higher education.</w:t>
      </w:r>
    </w:p>
    <w:bookmarkEnd w:id="23"/>
    <w:bookmarkEnd w:id="24"/>
    <w:bookmarkStart w:id="25" w:name="X054bf448c46caf23b5ab32b3aea8256f30c7d64"/>
    <w:p>
      <w:pPr>
        <w:pStyle w:val="Heading2"/>
      </w:pPr>
      <w:r>
        <w:t xml:space="preserve">4. Strategic Challenges Identified in Venezuela Caracas</w:t>
      </w:r>
    </w:p>
    <w:p>
      <w:pPr>
        <w:pStyle w:val="FirstParagraph"/>
      </w:pPr>
      <w:r>
        <w:t xml:space="preserve">This Project Report identifies several critical challenges affecting the efficacy of professors in Venezuela Caracas:</w:t>
      </w:r>
    </w:p>
    <w:p>
      <w:pPr>
        <w:numPr>
          <w:ilvl w:val="0"/>
          <w:numId w:val="1001"/>
        </w:numPr>
        <w:pStyle w:val="Compact"/>
      </w:pPr>
      <w:r>
        <w:rPr>
          <w:bCs/>
          <w:b/>
        </w:rPr>
        <w:t xml:space="preserve">Digital Divide:</w:t>
      </w:r>
    </w:p>
    <w:p>
      <w:pPr>
        <w:numPr>
          <w:ilvl w:val="0"/>
          <w:numId w:val="1001"/>
        </w:numPr>
        <w:pStyle w:val="Compact"/>
      </w:pPr>
      <w:r>
        <w:rPr>
          <w:bCs/>
          <w:b/>
        </w:rPr>
        <w:t xml:space="preserve">Economic Constraints:</w:t>
      </w:r>
      <w:r>
        <w:t xml:space="preserve"> </w:t>
      </w:r>
      <w:r>
        <w:t xml:space="preserve">The fluctuating economic situation in Venezuela Caracas impacts the purchasing power of professors, necessitating innovative funding strategies for research and professional development.</w:t>
      </w:r>
    </w:p>
    <w:p>
      <w:pPr>
        <w:numPr>
          <w:ilvl w:val="0"/>
          <w:numId w:val="1001"/>
        </w:numPr>
        <w:pStyle w:val="Compact"/>
      </w:pPr>
      <w:r>
        <w:rPr>
          <w:bCs/>
          <w:b/>
        </w:rPr>
        <w:t xml:space="preserve">Mental Health Support:</w:t>
      </w:r>
      <w:r>
        <w:t xml:space="preserve">The stress associated with operating within the current environment of Venezuela Caracas requires professors to receive adequate support systems to prevent burnout and maintain high-quality instruction.</w:t>
      </w:r>
    </w:p>
    <w:bookmarkEnd w:id="25"/>
    <w:bookmarkStart w:id="28" w:name="proposed-strategic-interventions"/>
    <w:p>
      <w:pPr>
        <w:pStyle w:val="Heading2"/>
      </w:pPr>
      <w:r>
        <w:t xml:space="preserve">5. Proposed Strategic Interventions</w:t>
      </w:r>
    </w:p>
    <w:p>
      <w:pPr>
        <w:pStyle w:val="FirstParagraph"/>
      </w:pPr>
      <w:r>
        <w:t xml:space="preserve">To address these challenges, this Project Report proposes a series of interventions focused on empowering the professor role within Venezuela Caracas:</w:t>
      </w:r>
    </w:p>
    <w:bookmarkStart w:id="26" w:name="Xbe5096a1cf65b34a6ecb2a8a656ef1cedaa0d66"/>
    <w:p>
      <w:pPr>
        <w:pStyle w:val="Heading3"/>
      </w:pPr>
      <w:r>
        <w:rPr>
          <w:bCs/>
          <w:b/>
        </w:rPr>
        <w:t xml:space="preserve">Pilot Program for Digital Literacy in Venezuela Caracas</w:t>
      </w:r>
    </w:p>
    <w:p>
      <w:pPr>
        <w:pStyle w:val="FirstParagraph"/>
      </w:pPr>
      <w:r>
        <w:t xml:space="preserve">We recommend establishing training workshops specifically designed for professors operating in Venezuela Caracas. These workshops will focus on low-bandwidth digital tools, offline resource creation, and virtual classroom management. By enhancing the technical skills of the professor, we ensure continuity of education regardless of external disruptions.</w:t>
      </w:r>
    </w:p>
    <w:bookmarkEnd w:id="26"/>
    <w:bookmarkStart w:id="27" w:name="campus-infrastructure-support-network"/>
    <w:p>
      <w:pPr>
        <w:pStyle w:val="Heading3"/>
      </w:pPr>
      <w:r>
        <w:rPr>
          <w:bCs/>
          <w:b/>
        </w:rPr>
        <w:t xml:space="preserve">Campus Infrastructure Support Network</w:t>
      </w:r>
    </w:p>
    <w:p>
      <w:pPr>
        <w:pStyle w:val="FirstParagraph"/>
      </w:pPr>
      <w:r>
        <w:t xml:space="preserve">The report suggests creating a centralized support network for professors in Venezuela Caracas to share resources such as textbooks, software licenses, and research data. This collaborative approach maximizes existing assets and reduces redundancy among institutions located in the capital.</w:t>
      </w:r>
    </w:p>
    <w:bookmarkEnd w:id="27"/>
    <w:bookmarkEnd w:id="28"/>
    <w:bookmarkStart w:id="29" w:name="Xc52e4b626042394cc294f341244a260edf9dbd4"/>
    <w:p>
      <w:pPr>
        <w:pStyle w:val="Heading2"/>
      </w:pPr>
      <w:r>
        <w:rPr>
          <w:bCs/>
          <w:b/>
        </w:rPr>
        <w:t xml:space="preserve">6. Implementation Timeline for Venezuela Caracas</w:t>
      </w:r>
    </w:p>
    <w:p>
      <w:pPr>
        <w:numPr>
          <w:ilvl w:val="0"/>
          <w:numId w:val="1002"/>
        </w:numPr>
        <w:pStyle w:val="Compact"/>
      </w:pPr>
      <w:r>
        <w:rPr>
          <w:bCs/>
          <w:b/>
        </w:rPr>
        <w:t xml:space="preserve">Phase 1 (Months 1-3):</w:t>
      </w:r>
      <w:r>
        <w:t xml:space="preserve"> </w:t>
      </w:r>
      <w:r>
        <w:t xml:space="preserve">Audit of current professor capabilities and infrastructure status across universities in Venezuela Caracas.</w:t>
      </w:r>
    </w:p>
    <w:p>
      <w:pPr>
        <w:numPr>
          <w:ilvl w:val="0"/>
          <w:numId w:val="1002"/>
        </w:numPr>
        <w:pStyle w:val="Compact"/>
      </w:pPr>
      <w:r>
        <w:t xml:space="preserve">(Months 4-6: Launch of digital literacy workshops and distribution of offline educational resources to professors in Venezuela Caracas.</w:t>
      </w:r>
    </w:p>
    <w:p>
      <w:pPr>
        <w:numPr>
          <w:ilvl w:val="0"/>
          <w:numId w:val="1002"/>
        </w:numPr>
        <w:pStyle w:val="Compact"/>
      </w:pPr>
      <w:r>
        <w:rPr>
          <w:bCs/>
          <w:b/>
        </w:rPr>
        <w:t xml:space="preserve">Phase 3 (Months 7-12):</w:t>
      </w:r>
      <w:r>
        <w:t xml:space="preserve"> </w:t>
      </w:r>
      <w:r>
        <w:t xml:space="preserve">Evaluation of pilot programs, feedback collection from professors, and adjustment of strategies based on performance metrics in Venezuela Caracas.</w:t>
      </w:r>
    </w:p>
    <w:bookmarkEnd w:id="29"/>
    <w:bookmarkStart w:id="30" w:name="conclusion"/>
    <w:p>
      <w:pPr>
        <w:pStyle w:val="Heading2"/>
      </w:pPr>
      <w:r>
        <w:rPr>
          <w:bCs/>
          <w:b/>
        </w:rPr>
        <w:t xml:space="preserve">. Conclusion</w:t>
      </w:r>
    </w:p>
    <w:p>
      <w:pPr>
        <w:pStyle w:val="FirstParagraph"/>
      </w:pPr>
      <w:r>
        <w:t xml:space="preserve">This Project Report underscores the pivotal role of the professor in sustaining and advancing educational standards within Venezuela Caracas. By recognizing the unique challenges posed by operating in Venezuela Caracas, stakeholders can develop targeted solutions that empower professors to deliver high-quality education. The success of this project will depend on sustained commitment to supporting the intellectual workforce of Venezuela Caracas.</w:t>
      </w:r>
    </w:p>
    <w:p>
      <w:pPr>
        <w:pStyle w:val="BodyText"/>
      </w:pPr>
      <w:r>
        <w:t xml:space="preserve">In conclusion, investing in the professor is synonymous with investing in the future stability and progress of Venezuela Caracas. Through strategic planning and resource optimization, we can ensure that educational institutions remain beacons of knowledge and innovation despite external pressures.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Educational Integration of Professor Roles in Venezuela Caracas</dc:title>
  <dc:creator/>
  <dc:language>en</dc:language>
  <cp:keywords/>
  <dcterms:created xsi:type="dcterms:W3CDTF">2026-07-29T14:01:30Z</dcterms:created>
  <dcterms:modified xsi:type="dcterms:W3CDTF">2026-07-29T14:01:30Z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