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Academic</w:t>
      </w:r>
      <w:r>
        <w:t xml:space="preserve"> </w:t>
      </w:r>
      <w:r>
        <w:t xml:space="preserve">Partnership</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79d1848ea81472dcb389994f72e950cc5305bfb"/>
    <w:p>
      <w:pPr>
        <w:pStyle w:val="Heading1"/>
      </w:pPr>
      <w:r>
        <w:t xml:space="preserve">Project Report on Professor-Led Academic Initiatives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Relations Board, Global Education Consortium</w:t>
      </w:r>
      <w:r>
        <w:br/>
      </w:r>
    </w:p>
    <w:p>
      <w:pPr>
        <w:pStyle w:val="BodyText"/>
      </w:pPr>
      <w:r>
        <w:t xml:space="preserve">From:Bureau of Academic AffairsSubject: Strategic Implementation and Impact Analysis of Professor Deployment in Vietnam Ho Chi Minh City</w:t>
      </w:r>
    </w:p>
    <w:p>
      <w:pPr>
        <w:pStyle w:val="BodyText"/>
      </w:pPr>
      <w:r>
        <w:rPr>
          <w:bCs/>
          <w:b/>
        </w:rPr>
        <w:t xml:space="preserve">Purpose:</w:t>
      </w:r>
      <w:r>
        <w:t xml:space="preserve">The purpose of this comprehensive document is to detail the strategic deployment, operational challenges, academic outcomes, and future recommendations regarding the "Professor Initiative" within the dynamic urban landscape of</w:t>
      </w:r>
      <w:r>
        <w:t xml:space="preserve"> </w:t>
      </w:r>
      <w:r>
        <w:rPr>
          <w:bCs/>
          <w:b/>
        </w:rPr>
        <w:t xml:space="preserve">Vietnam Ho Chi Minh City</w:t>
      </w:r>
      <w:r>
        <w:t xml:space="preserve">. This report serves as a critical review of how senior academic leadership (</w:t>
      </w:r>
      <w:r>
        <w:rPr>
          <w:iCs/>
          <w:i/>
        </w:rPr>
        <w:t xml:space="preserve">Professor</w:t>
      </w:r>
      <w:r>
        <w:t xml:space="preserve">) functions as a catalyst for institutional development in emerging markets.</w:t>
      </w:r>
    </w:p>
    <w:bookmarkStart w:id="20" w:name="introduction-and-contextual-background"/>
    <w:p>
      <w:pPr>
        <w:pStyle w:val="Heading2"/>
      </w:pPr>
      <w:r>
        <w:t xml:space="preserve">1. Introduction and Contextual Background</w:t>
      </w:r>
    </w:p>
    <w:p>
      <w:pPr>
        <w:pStyle w:val="FirstParagraph"/>
      </w:pPr>
      <w:r>
        <w:rPr>
          <w:bCs/>
          <w:b/>
        </w:rPr>
        <w:t xml:space="preserve">Vietnam Ho Chi Minh City</w:t>
      </w:r>
      <w:r>
        <w:t xml:space="preserve">, historically known as Saigon, stands as the economic heartbeat of Vietnam. With a rapidly expanding middle class and a government aggressively pursuing international educational integration, the city has become a focal point for global academic institutions. The demand for high-quality higher education is outpacing local supply, creating a unique opportunity for foreign expertise.</w:t>
      </w:r>
    </w:p>
    <w:p>
      <w:pPr>
        <w:pStyle w:val="BodyText"/>
      </w:pPr>
      <w:r>
        <w:t xml:space="preserve">Central to this project is the role of the</w:t>
      </w:r>
      <w:r>
        <w:t xml:space="preserve"> </w:t>
      </w:r>
      <w:r>
        <w:rPr>
          <w:bCs/>
          <w:b/>
        </w:rPr>
        <w:t xml:space="preserve">Professor</w:t>
      </w:r>
      <w:r>
        <w:t xml:space="preserve">. In this context, "Professor" refers not merely to an individual faculty member, but to a designated strategic advisor and pedagogical leader assigned to bridge cultural and academic gaps. The initiative aims to elevate research standards, modernize curricula, and foster international collaborations. This report analyzes the efficacy of deploying such senior academic figures in</w:t>
      </w:r>
      <w:r>
        <w:t xml:space="preserve"> </w:t>
      </w:r>
      <w:r>
        <w:rPr>
          <w:bCs/>
          <w:b/>
        </w:rPr>
        <w:t xml:space="preserve">Vietnam Ho Chi Minh City</w:t>
      </w:r>
      <w:r>
        <w:t xml:space="preserve"> </w:t>
      </w:r>
      <w:r>
        <w:t xml:space="preserve">over the past twelve months.</w:t>
      </w:r>
    </w:p>
    <w:bookmarkEnd w:id="20"/>
    <w:bookmarkStart w:id="21" w:name="methodology-of-deployment"/>
    <w:p>
      <w:pPr>
        <w:pStyle w:val="Heading2"/>
      </w:pPr>
      <w:r>
        <w:t xml:space="preserve">2. Methodology of Deployment</w:t>
      </w:r>
    </w:p>
    <w:p>
      <w:pPr>
        <w:pStyle w:val="FirstParagraph"/>
      </w:pPr>
      <w:r>
        <w:t xml:space="preserve">The selection process for the assigned Professor involved a rigorous vetting procedure focusing on three core competencies: academic excellence in STEM and Liberal Arts, cross-cultural communication skills, and experience in developing educational frameworks. The deployment strategy utilized a "Hub-and-Spoke" model centered in</w:t>
      </w:r>
      <w:r>
        <w:t xml:space="preserve"> </w:t>
      </w:r>
      <w:r>
        <w:rPr>
          <w:bCs/>
          <w:b/>
        </w:rPr>
        <w:t xml:space="preserve">Vietnam Ho Chi Minh City</w:t>
      </w:r>
      <w:r>
        <w:t xml:space="preserve">.</w:t>
      </w:r>
    </w:p>
    <w:p>
      <w:pPr>
        <w:pStyle w:val="BodyText"/>
      </w:pPr>
      <w:r>
        <w:t xml:space="preserve">Key activities included:</w:t>
      </w:r>
    </w:p>
    <w:p>
      <w:pPr>
        <w:numPr>
          <w:ilvl w:val="0"/>
          <w:numId w:val="1001"/>
        </w:numPr>
        <w:pStyle w:val="Compact"/>
      </w:pPr>
      <w:r>
        <w:t xml:space="preserve">Curriculum Overhaul:The Professor led workshops to update local syllabi with international accreditation standards.</w:t>
      </w:r>
    </w:p>
    <w:p>
      <w:pPr>
        <w:numPr>
          <w:ilvl w:val="0"/>
          <w:numId w:val="1001"/>
        </w:numPr>
        <w:pStyle w:val="Compact"/>
      </w:pPr>
      <w:r>
        <w:rPr>
          <w:bCs/>
          <w:b/>
        </w:rPr>
        <w:t xml:space="preserve">Mentorship Programs: The Professor established a mentorship chain, pairing local junior lecturers with international researchers.</w:t>
      </w:r>
    </w:p>
    <w:p>
      <w:pPr>
        <w:numPr>
          <w:ilvl w:val="0"/>
          <w:numId w:val="1001"/>
        </w:numPr>
        <w:pStyle w:val="Compact"/>
      </w:pPr>
      <w:r>
        <w:t xml:space="preserve">Cultural Integration Initiatives: Understanding that academic success in Vietnam is deeply tied to social respect and hierarchy, the Professor engaged in community-building events to ensure smooth integration of foreign teaching methods into the traditional Vietnamese educational structure.</w:t>
      </w:r>
    </w:p>
    <w:bookmarkEnd w:id="21"/>
    <w:bookmarkStart w:id="25" w:name="results-and-discussion"/>
    <w:p>
      <w:pPr>
        <w:pStyle w:val="Heading2"/>
      </w:pPr>
      <w:r>
        <w:t xml:space="preserve">3. Results and Discussion</w:t>
      </w:r>
    </w:p>
    <w:bookmarkStart w:id="22" w:name="X886a258be770f663332ab7a1c9ab0127ac7b1e9"/>
    <w:p>
      <w:pPr>
        <w:pStyle w:val="Heading3"/>
      </w:pPr>
      <w:r>
        <w:rPr>
          <w:bCs/>
          <w:b/>
        </w:rPr>
        <w:t xml:space="preserve">Academic Output and Research Collaboration</w:t>
      </w:r>
    </w:p>
    <w:p>
      <w:pPr>
        <w:pStyle w:val="FirstParagraph"/>
      </w:pPr>
      <w:r>
        <w:t xml:space="preserve">The presence of a senior Professor in Vietnam Ho Chi Minh City has yielded significant quantitative results. In the first year alone, joint publications between local institutions and international partners increased by 45%. The Professor facilitated three major research grants focused on sustainable urban development, a topic highly relevant to the growing metropolis of</w:t>
      </w:r>
      <w:r>
        <w:t xml:space="preserve"> </w:t>
      </w:r>
      <w:r>
        <w:rPr>
          <w:bCs/>
          <w:b/>
        </w:rPr>
        <w:t xml:space="preserve">Vietnam Ho Chi Minh City</w:t>
      </w:r>
      <w:r>
        <w:t xml:space="preserve">. These projects not only provided funding but also enhanced the global visibility of local universities.</w:t>
      </w:r>
    </w:p>
    <w:bookmarkEnd w:id="22"/>
    <w:bookmarkStart w:id="23" w:name="pedagogical-shifts"/>
    <w:p>
      <w:pPr>
        <w:pStyle w:val="Heading3"/>
      </w:pPr>
      <w:r>
        <w:rPr>
          <w:bCs/>
          <w:b/>
        </w:rPr>
        <w:t xml:space="preserve">Pedagogical Shifts</w:t>
      </w:r>
    </w:p>
    <w:p>
      <w:pPr>
        <w:pStyle w:val="FirstParagraph"/>
      </w:pPr>
      <w:r>
        <w:t xml:space="preserve">Moving away from rote memorization toward critical thinking was a primary objective. The Professor implemented case-study-based learning and flipped classroom models. Feedback from students in Vietnam Ho Chi Minh City indicates a 60% increase in engagement levels. However, challenges remain regarding the adaptation of these methods by older faculty members who are accustomed to traditional lecture formats.</w:t>
      </w:r>
    </w:p>
    <w:bookmarkEnd w:id="23"/>
    <w:bookmarkStart w:id="24" w:name="cultural-nuances-and-challenges"/>
    <w:p>
      <w:pPr>
        <w:pStyle w:val="Heading3"/>
      </w:pPr>
      <w:r>
        <w:rPr>
          <w:bCs/>
          <w:b/>
        </w:rPr>
        <w:t xml:space="preserve">Cultural Nuances and Challenges</w:t>
      </w:r>
    </w:p>
    <w:p>
      <w:pPr>
        <w:pStyle w:val="FirstParagraph"/>
      </w:pPr>
      <w:r>
        <w:t xml:space="preserve">A critical aspect of this Project Report is acknowledging the cultural context. In Vietnam Ho Chi Minh City, the concept of "face" (maintaining dignity and respect) influences how feedback is received. The Professor had to navigate these sensitive social dynamics carefully. Direct criticism, common in Western academic settings, was initially met with resistance. Through iterative adaptation and mentorship, a new hybrid approach was developed that respects local traditions while promoting academic rigor.</w:t>
      </w:r>
    </w:p>
    <w:bookmarkEnd w:id="24"/>
    <w:bookmarkEnd w:id="25"/>
    <w:bookmarkStart w:id="26" w:name="conclusion"/>
    <w:p>
      <w:pPr>
        <w:pStyle w:val="Heading2"/>
      </w:pPr>
      <w:r>
        <w:t xml:space="preserve">4. Conclusion</w:t>
      </w:r>
    </w:p>
    <w:p>
      <w:pPr>
        <w:pStyle w:val="FirstParagraph"/>
      </w:pPr>
      <w:r>
        <w:t xml:space="preserve">The deployment of the Professor in Vietnam Ho Chi Minh City has proven to be a transformative initiative. It demonstrates that high-level academic leadership, when culturally adapted, can significantly accelerate institutional development. The synergy between international expertise and local potential is evident in the improved research output and enhanced student competencies.</w:t>
      </w:r>
    </w:p>
    <w:p>
      <w:pPr>
        <w:pStyle w:val="BodyText"/>
      </w:pPr>
      <w:r>
        <w:rPr>
          <w:bCs/>
          <w:b/>
        </w:rPr>
        <w:t xml:space="preserve">Vietnam Ho Chi Minh City</w:t>
      </w:r>
      <w:r>
        <w:t xml:space="preserve"> </w:t>
      </w:r>
      <w:r>
        <w:t xml:space="preserve">remains an ideal laboratory for such academic experiments due to its economic vitality and openness to foreign investment in education. The role of the Professor extends beyond teaching; it acts as a diplomat of knowledge, fostering long-term diplomatic and educational ties between nations.</w:t>
      </w:r>
    </w:p>
    <w:bookmarkEnd w:id="26"/>
    <w:bookmarkStart w:id="27" w:name="recommendations-for-future-action"/>
    <w:p>
      <w:pPr>
        <w:pStyle w:val="Heading2"/>
      </w:pPr>
      <w:r>
        <w:t xml:space="preserve">5. Recommendations for Future Action</w:t>
      </w:r>
    </w:p>
    <w:p>
      <w:pPr>
        <w:numPr>
          <w:ilvl w:val="0"/>
          <w:numId w:val="1002"/>
        </w:numPr>
        <w:pStyle w:val="Compact"/>
      </w:pPr>
      <w:r>
        <w:rPr>
          <w:bCs/>
          <w:b/>
        </w:rPr>
        <w:t xml:space="preserve">Sustained Funding:</w:t>
      </w:r>
      <w:r>
        <w:t xml:space="preserve"> </w:t>
      </w:r>
      <w:r>
        <w:t xml:space="preserve">To ensure continuity, future budgets should allocate dedicated funds for Professor-led research grants rather than short-term teaching contracts.</w:t>
      </w:r>
    </w:p>
    <w:p>
      <w:pPr>
        <w:numPr>
          <w:ilvl w:val="0"/>
          <w:numId w:val="1002"/>
        </w:numPr>
        <w:pStyle w:val="Compact"/>
      </w:pPr>
      <w:r>
        <w:rPr>
          <w:bCs/>
          <w:b/>
        </w:rPr>
        <w:t xml:space="preserve">Cultural Training Pre-Deployment:</w:t>
      </w:r>
      <w:r>
        <w:t xml:space="preserve"> </w:t>
      </w:r>
      <w:r>
        <w:t xml:space="preserve">All incoming Professors must undergo mandatory intensive training on Vietnamese social hierarchies and educational etiquette before arriving in Vietnam Ho Chi Minh City.</w:t>
      </w:r>
    </w:p>
    <w:p>
      <w:pPr>
        <w:numPr>
          <w:ilvl w:val="0"/>
          <w:numId w:val="1002"/>
        </w:numPr>
        <w:pStyle w:val="Compact"/>
      </w:pPr>
      <w:r>
        <w:rPr>
          <w:bCs/>
          <w:b/>
        </w:rPr>
        <w:t xml:space="preserve">Digital Infrastructure:</w:t>
      </w:r>
      <w:r>
        <w:t xml:space="preserve"> </w:t>
      </w:r>
      <w:r>
        <w:t xml:space="preserve">Investment in digital libraries and online collaboration tools is essential to support the Professor’s initiatives, ensuring that knowledge transfer continues even after the initial deployment period ends.</w:t>
      </w:r>
    </w:p>
    <w:p>
      <w:pPr>
        <w:numPr>
          <w:ilvl w:val="0"/>
          <w:numId w:val="1002"/>
        </w:numPr>
        <w:pStyle w:val="Compact"/>
      </w:pPr>
      <w:r>
        <w:rPr>
          <w:bCs/>
          <w:b/>
        </w:rPr>
        <w:t xml:space="preserve">Evaluation Metrics:</w:t>
      </w:r>
      <w:r>
        <w:t xml:space="preserve"> </w:t>
      </w:r>
      <w:r>
        <w:t xml:space="preserve">New KPIs should be established that measure not just publication counts, but also the long-term career progression of mentored local faculty members.</w:t>
      </w:r>
    </w:p>
    <w:p>
      <w:pPr>
        <w:pStyle w:val="FirstParagraph"/>
      </w:pPr>
      <w:r>
        <w:t xml:space="preserve">In conclusion, this Project Report underscores the vital importance of strategic academic leadership. By placing a dedicated Professor in Vietnam Ho Chi Minh City, we are not merely teaching students; we are building a sustainable ecosystem of innovation and cross-cultural understanding. The success of this initiative serves as a blueprint for similar projects in other emerging markets within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Academic Partnership in Vietnam Ho Chi Minh City</dc:title>
  <dc:creator/>
  <dc:language>en</dc:language>
  <cp:keywords/>
  <dcterms:created xsi:type="dcterms:W3CDTF">2026-07-29T18:05:33Z</dcterms:created>
  <dcterms:modified xsi:type="dcterms:W3CDTF">2026-07-29T18:05:33Z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