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Management</w:t>
      </w:r>
      <w:r>
        <w:t xml:space="preserve"> </w:t>
      </w:r>
      <w:r>
        <w:t xml:space="preserve">Framework</w:t>
      </w:r>
      <w:r>
        <w:t xml:space="preserve"> </w:t>
      </w:r>
      <w:r>
        <w:t xml:space="preserve">for</w:t>
      </w:r>
      <w:r>
        <w:t xml:space="preserve"> </w:t>
      </w:r>
      <w:r>
        <w:t xml:space="preserve">China</w:t>
      </w:r>
      <w:r>
        <w:t xml:space="preserve"> </w:t>
      </w:r>
      <w:r>
        <w:t xml:space="preserve">Beijing</w:t>
      </w:r>
      <w:r>
        <w:t xml:space="preserve"> </w:t>
      </w:r>
      <w:r>
        <w:t xml:space="preserve">Operations</w:t>
      </w:r>
    </w:p>
    <w:bookmarkStart w:id="28" w:name="X1a3e64c0ffd0b8f58d8da47b0e519b1a6608001"/>
    <w:p>
      <w:pPr>
        <w:pStyle w:val="Heading1"/>
      </w:pPr>
      <w:r>
        <w:t xml:space="preserve">Strategic Project Management Report for Operations in China Beijing</w:t>
      </w:r>
    </w:p>
    <w:p>
      <w:pPr>
        <w:pStyle w:val="FirstParagraph"/>
      </w:pPr>
      <w:r>
        <w:rPr>
          <w:bCs/>
          <w:b/>
        </w:rPr>
        <w:t xml:space="preserve">Date:</w:t>
      </w:r>
      <w:r>
        <w:t xml:space="preserve"> </w:t>
      </w:r>
      <w:r>
        <w:t xml:space="preserve">October 24, 2023</w:t>
      </w:r>
      <w:r>
        <w:br/>
      </w:r>
      <w:r>
        <w:rPr>
          <w:bCs/>
          <w:b/>
        </w:rPr>
        <w:t xml:space="preserve">To:</w:t>
      </w:r>
      <w:r>
        <w:t xml:space="preserve">Executive Steering Committee</w:t>
      </w:r>
      <w:r>
        <w:br/>
      </w:r>
    </w:p>
    <w:p>
      <w:pPr>
        <w:pStyle w:val="BodyText"/>
      </w:pPr>
      <w:r>
        <w:t xml:space="preserve">From:</w:t>
      </w:r>
      <w:r>
        <w:t xml:space="preserve">Senior Project Manager, APAC Region</w:t>
      </w:r>
      <w:r>
        <w:br/>
      </w:r>
    </w:p>
    <w:p>
      <w:pPr>
        <w:pStyle w:val="BodyText"/>
      </w:pPr>
      <w:r>
        <w:t xml:space="preserve">Subject:</w:t>
      </w:r>
    </w:p>
    <w:p>
      <w:pPr>
        <w:pStyle w:val="BodyText"/>
      </w:pPr>
      <w:r>
        <w:t xml:space="preserve">An Comprehensive Analysis of the Project Manager Role in China Beijing</w:t>
      </w:r>
      <w:r>
        <w:br/>
      </w:r>
    </w:p>
    <w:bookmarkStart w:id="20" w:name="i.-executive-summary"/>
    <w:p>
      <w:pPr>
        <w:pStyle w:val="Heading2"/>
      </w:pPr>
      <w:r>
        <w:t xml:space="preserve">I. Executive Summary</w:t>
      </w:r>
    </w:p>
    <w:p>
      <w:pPr>
        <w:pStyle w:val="FirstParagraph"/>
      </w:pPr>
      <w:r>
        <w:t xml:space="preserve">This document serves as a critical component of our organizational framework, detailing the strategic implementation and operational requirements for a dedicated Project Manager within our expanding operations in China Beijing. As global enterprises increasingly pivot towards the Asian market, the complexity of doing business in this specific geographic hub demands a specialized approach to project management. The role of the</w:t>
      </w:r>
      <w:r>
        <w:t xml:space="preserve"> </w:t>
      </w:r>
      <w:r>
        <w:rPr>
          <w:bCs/>
          <w:b/>
        </w:rPr>
        <w:t xml:space="preserve">Project Manager</w:t>
      </w:r>
      <w:r>
        <w:t xml:space="preserve"> </w:t>
      </w:r>
      <w:r>
        <w:t xml:space="preserve">is not merely administrative; it is pivotal to navigating the intricate regulatory, cultural, and economic landscapes unique to China Beijing. This report outlines the necessity of adopting a tailored</w:t>
      </w:r>
      <w:r>
        <w:t xml:space="preserve"> </w:t>
      </w:r>
      <w:r>
        <w:rPr>
          <w:bCs/>
          <w:b/>
        </w:rPr>
        <w:t xml:space="preserve">Project Report</w:t>
      </w:r>
    </w:p>
    <w:bookmarkEnd w:id="20"/>
    <w:bookmarkStart w:id="21" w:name="X20b7452200f98dcbc117da2ae7d34d0fa3e960a"/>
    <w:p>
      <w:pPr>
        <w:pStyle w:val="Heading2"/>
      </w:pPr>
      <w:r>
        <w:t xml:space="preserve">II. The Strategic Importance of the Project Manager Role</w:t>
      </w:r>
    </w:p>
    <w:p>
      <w:pPr>
        <w:pStyle w:val="FirstParagraph"/>
      </w:pPr>
      <w:r>
        <w:t xml:space="preserve">In the context of international business expansion, the individual serving as our lead Project Manager acts as the central nervous system of all operational activities in China Beijing. This role requires a unique blend of technical proficiency, cultural intelligence, and regulatory knowledge. The</w:t>
      </w:r>
      <w:r>
        <w:t xml:space="preserve"> </w:t>
      </w:r>
      <w:r>
        <w:rPr>
          <w:bCs/>
          <w:b/>
        </w:rPr>
        <w:t xml:space="preserve">Project Manager</w:t>
      </w:r>
      <w:r>
        <w:t xml:space="preserve"> </w:t>
      </w:r>
      <w:r>
        <w:t xml:space="preserve">is responsible for translating high-level corporate strategy into actionable local tactics. Given the dynamic nature of the Chinese market, particularly within its capital city, this individual must possess agility to respond to rapid policy shifts and market fluctuations.</w:t>
      </w:r>
    </w:p>
    <w:p>
      <w:pPr>
        <w:pStyle w:val="BodyText"/>
      </w:pPr>
      <w:r>
        <w:t xml:space="preserve">The responsibilities extend beyond traditional scope, time, and cost management. The Project Manager in this context acts as a cultural bridge, ensuring that communication between headquarters and local stakeholders is clear, respectful, and effective. Misunderstandings in business etiquette or negotiation styles can lead to significant delays; therefore, the</w:t>
      </w:r>
      <w:r>
        <w:t xml:space="preserve"> </w:t>
      </w:r>
      <w:r>
        <w:rPr>
          <w:bCs/>
          <w:b/>
        </w:rPr>
        <w:t xml:space="preserve">Project Manager</w:t>
      </w:r>
      <w:r>
        <w:t xml:space="preserve"> </w:t>
      </w:r>
      <w:r>
        <w:t xml:space="preserve">must be fluent not only in language but also in the nuances of 'Guanxi' (relationship building), which is fundamental to business success in China Beijing.</w:t>
      </w:r>
    </w:p>
    <w:bookmarkEnd w:id="21"/>
    <w:bookmarkStart w:id="22" w:name="X829a20ef3b5696cd55fee6e270d6fcc87a37fd4"/>
    <w:p>
      <w:pPr>
        <w:pStyle w:val="Heading2"/>
      </w:pPr>
      <w:r>
        <w:t xml:space="preserve">III. Navigating the Regulatory and Political Landscape of China Beijing</w:t>
      </w:r>
    </w:p>
    <w:p>
      <w:pPr>
        <w:pStyle w:val="FirstParagraph"/>
      </w:pPr>
      <w:r>
        <w:t xml:space="preserve">A primary challenge for any Project Manager operating in this region is the complex regulatory environment. China Beijing serves as the political and cultural heart of the nation, meaning that local regulations often mirror national directives with strict enforcement. The</w:t>
      </w:r>
      <w:r>
        <w:t xml:space="preserve"> </w:t>
      </w:r>
      <w:r>
        <w:rPr>
          <w:bCs/>
          <w:b/>
        </w:rPr>
        <w:t xml:space="preserve">Project Manager</w:t>
      </w:r>
      <w:r>
        <w:t xml:space="preserve"> </w:t>
      </w:r>
      <w:r>
        <w:t xml:space="preserve">must maintain continuous dialogue with local government bodies, ensuring full compliance with zoning laws, labor regulations, data security protocols (such as PIPL), and environmental standards.</w:t>
      </w:r>
    </w:p>
    <w:p>
      <w:pPr>
        <w:pStyle w:val="BodyText"/>
      </w:pPr>
      <w:r>
        <w:t xml:space="preserve">This section of our management strategy highlights that the Project Report documenting these activities must be meticulous. Every permit application, legal consultation, and policy adjustment must be recorded in the official</w:t>
      </w:r>
      <w:r>
        <w:t xml:space="preserve"> </w:t>
      </w:r>
      <w:r>
        <w:rPr>
          <w:bCs/>
          <w:b/>
        </w:rPr>
        <w:t xml:space="preserve">Project Report</w:t>
      </w:r>
      <w:r>
        <w:t xml:space="preserve">. This documentation is not only for internal audit purposes but also serves as evidence of due diligence. In China Beijing, where bureaucratic processes can be labyrinthine, having a comprehensive paper trail managed by a vigilant Project Manager is essential for mitigating risk and ensuring project continuity.</w:t>
      </w:r>
    </w:p>
    <w:bookmarkEnd w:id="22"/>
    <w:bookmarkStart w:id="23" w:name="X366ccd88e9e3df199c6a1d09cfd44ab248fd5a1"/>
    <w:p>
      <w:pPr>
        <w:pStyle w:val="Heading2"/>
      </w:pPr>
      <w:r>
        <w:t xml:space="preserve">IV. Methodological Adaptations in Project Reporting</w:t>
      </w:r>
    </w:p>
    <w:p>
      <w:pPr>
        <w:pStyle w:val="FirstParagraph"/>
      </w:pPr>
      <w:r>
        <w:t xml:space="preserve">The traditional Western model of project reporting often emphasizes directness and concise bullet points. However, in China Beijing, the expectation for a</w:t>
      </w:r>
      <w:r>
        <w:t xml:space="preserve"> </w:t>
      </w:r>
      <w:r>
        <w:rPr>
          <w:bCs/>
          <w:b/>
        </w:rPr>
        <w:t xml:space="preserve">Project Report</w:t>
      </w:r>
    </w:p>
    <w:p>
      <w:pPr>
        <w:pStyle w:val="BodyText"/>
      </w:pPr>
      <w:r>
        <w:t xml:space="preserve">The updated framework requires that all major milestones in China Beijing be documented in detailed</w:t>
      </w:r>
      <w:r>
        <w:t xml:space="preserve"> </w:t>
      </w:r>
      <w:r>
        <w:rPr>
          <w:bCs/>
          <w:b/>
        </w:rPr>
        <w:t xml:space="preserve">Project Report</w:t>
      </w:r>
      <w:r>
        <w:t xml:space="preserve">s that include not just quantitative data (KPIs, budget utilization) but also qualitative assessments of stakeholder sentiment and political climate. For instance, if a project delay is caused by regulatory approval processes typical in China Beijing, the</w:t>
      </w:r>
      <w:r>
        <w:t xml:space="preserve"> </w:t>
      </w:r>
      <w:r>
        <w:rPr>
          <w:bCs/>
          <w:b/>
        </w:rPr>
        <w:t xml:space="preserve">Project Manager</w:t>
      </w:r>
      <w:r>
        <w:t xml:space="preserve"> </w:t>
      </w:r>
      <w:r>
        <w:t xml:space="preserve">must articulate this context clearly in the report to manage expectations at headquarters. The narrative should explain the 'why' behind delays, fostering trust and understanding among international executives who may not be familiar with local operational hurdles.</w:t>
      </w:r>
    </w:p>
    <w:bookmarkEnd w:id="23"/>
    <w:bookmarkStart w:id="24" w:name="X9f5970f8872e0f3671be9c7e387da84f7cca799"/>
    <w:p>
      <w:pPr>
        <w:pStyle w:val="Heading2"/>
      </w:pPr>
      <w:r>
        <w:t xml:space="preserve">V. Cultural Integration and Team Dynamics</w:t>
      </w:r>
    </w:p>
    <w:p>
      <w:pPr>
        <w:pStyle w:val="FirstParagraph"/>
      </w:pPr>
      <w:r>
        <w:t xml:space="preserve">Successful project delivery in China Beijing is heavily dependent on team cohesion. The Project Manager must cultivate a work environment that respects local customs while driving performance. This includes managing holidays specific to the region, such as Chinese New Year or Golden Week, which can significantly impact timelines. The</w:t>
      </w:r>
      <w:r>
        <w:t xml:space="preserve"> </w:t>
      </w:r>
      <w:r>
        <w:rPr>
          <w:bCs/>
          <w:b/>
        </w:rPr>
        <w:t xml:space="preserve">Project Manager</w:t>
      </w:r>
      <w:r>
        <w:t xml:space="preserve"> </w:t>
      </w:r>
      <w:r>
        <w:t xml:space="preserve">is responsible for integrating these cultural realities into the project schedule and ensuring that the global team understands these constraints.</w:t>
      </w:r>
    </w:p>
    <w:p>
      <w:pPr>
        <w:pStyle w:val="BodyText"/>
      </w:pPr>
      <w:r>
        <w:t xml:space="preserve">Furthermore, leadership styles must be adapted. While Western management often encourages open debate and bottom-up feedback, the hierarchical nature of business in China Beijing may require a more top-down approach to decision-making to maintain harmony. The Project Manager must balance these dynamics, ensuring that local teams feel heard while respecting the chain of command prevalent in the region.</w:t>
      </w:r>
    </w:p>
    <w:bookmarkEnd w:id="24"/>
    <w:bookmarkStart w:id="25" w:name="Xb2ee3c7c01566335160edc35ef9c4d15141db14"/>
    <w:p>
      <w:pPr>
        <w:pStyle w:val="Heading2"/>
      </w:pPr>
      <w:r>
        <w:t xml:space="preserve">VI. Technology and Digital Infrastructure</w:t>
      </w:r>
    </w:p>
    <w:p>
      <w:pPr>
        <w:pStyle w:val="FirstParagraph"/>
      </w:pPr>
      <w:r>
        <w:t xml:space="preserve">In today’s digital age, the Project Manager must also oversee technological integration within China Beijing. This includes navigating the Great Firewall and utilizing domestic platforms such as WeChat for communication, DingTalk for collaboration, and local cloud services for data storage. The</w:t>
      </w:r>
      <w:r>
        <w:t xml:space="preserve"> </w:t>
      </w:r>
      <w:r>
        <w:rPr>
          <w:bCs/>
          <w:b/>
        </w:rPr>
        <w:t xml:space="preserve">Project Reporting</w:t>
      </w:r>
      <w:r>
        <w:t xml:space="preserve"> </w:t>
      </w:r>
      <w:r>
        <w:t xml:space="preserve">system itself may need to be localized or integrated with these tools to ensure seamless information flow.</w:t>
      </w:r>
    </w:p>
    <w:p>
      <w:pPr>
        <w:pStyle w:val="BodyText"/>
      </w:pPr>
      <w:r>
        <w:t xml:space="preserve">The Project Manager is tasked with selecting software solutions that are compliant with Chinese data sovereignty laws. This is a critical aspect of the role, as failure to comply can result in severe penalties. The</w:t>
      </w:r>
      <w:r>
        <w:t xml:space="preserve"> </w:t>
      </w:r>
      <w:r>
        <w:rPr>
          <w:bCs/>
          <w:b/>
        </w:rPr>
        <w:t xml:space="preserve">Project Report</w:t>
      </w:r>
      <w:r>
        <w:t xml:space="preserve"> </w:t>
      </w:r>
      <w:r>
        <w:t xml:space="preserve">must include regular audits of digital infrastructure to ensure that all data handling practices in China Beijing adhere to both local laws and international security standards.</w:t>
      </w:r>
    </w:p>
    <w:bookmarkEnd w:id="25"/>
    <w:bookmarkStart w:id="26" w:name="X49120e478997d933d31d60a04ba4f4ef0f5aede"/>
    <w:p>
      <w:pPr>
        <w:pStyle w:val="Heading2"/>
      </w:pPr>
      <w:r>
        <w:t xml:space="preserve">VII. Risk Management and Contingency Planning</w:t>
      </w:r>
    </w:p>
    <w:p>
      <w:pPr>
        <w:pStyle w:val="FirstParagraph"/>
      </w:pPr>
      <w:r>
        <w:t xml:space="preserve">Risk management is a cornerstone of the Project Manager’s duties. In China Beijing, risks can arise from sudden policy changes, supply chain disruptions due to environmental regulations, or shifts in consumer behavior driven by national campaigns (such as 'Common Prosperity'). The Project Manager must maintain a dynamic risk register that is frequently updated and included in periodic</w:t>
      </w:r>
      <w:r>
        <w:t xml:space="preserve"> </w:t>
      </w:r>
      <w:r>
        <w:rPr>
          <w:bCs/>
          <w:b/>
        </w:rPr>
        <w:t xml:space="preserve">Project Reports</w:t>
      </w:r>
      <w:r>
        <w:t xml:space="preserve">.</w:t>
      </w:r>
    </w:p>
    <w:p>
      <w:pPr>
        <w:pStyle w:val="BodyText"/>
      </w:pPr>
      <w:r>
        <w:t xml:space="preserve">Contingency plans must be robust. For example, if a supplier fails to deliver due to local environmental shutdowns, the Project Manager should have pre-identified alternative vendors within the region. This proactive approach demonstrates competence and reliability, qualities that are highly valued by partners in China Beijing.</w:t>
      </w:r>
    </w:p>
    <w:bookmarkEnd w:id="26"/>
    <w:bookmarkStart w:id="27" w:name="viii.-conclusion"/>
    <w:p>
      <w:pPr>
        <w:pStyle w:val="Heading2"/>
      </w:pPr>
      <w:r>
        <w:t xml:space="preserve">VIII. Conclusion</w:t>
      </w:r>
    </w:p>
    <w:p>
      <w:pPr>
        <w:pStyle w:val="FirstParagraph"/>
      </w:pPr>
      <w:r>
        <w:t xml:space="preserve">In conclusion, the role of the Project Manager in our operations within China Beijing is multifaceted and critical to our global success. It requires a professional who is not only technically skilled but also culturally adept and legally knowledgeable. The implementation of a specialized</w:t>
      </w:r>
      <w:r>
        <w:t xml:space="preserve"> </w:t>
      </w:r>
      <w:r>
        <w:rPr>
          <w:bCs/>
          <w:b/>
        </w:rPr>
        <w:t xml:space="preserve">Project Reporting</w:t>
      </w:r>
      <w:r>
        <w:t xml:space="preserve"> </w:t>
      </w:r>
      <w:r>
        <w:t xml:space="preserve">framework that respects local nuances while maintaining corporate integrity is essential.</w:t>
      </w:r>
    </w:p>
    <w:p>
      <w:pPr>
        <w:pStyle w:val="BodyText"/>
      </w:pPr>
      <w:r>
        <w:t xml:space="preserve">By empowering the Project Manager with the necessary resources, authority, and clear guidelines for documentation, we ensure that our projects in China Beijing are delivered efficiently, compliantly, and successfully. This strategic alignment will position our organization favorably in one of the world’s most dynamic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Framework for China Beijing Operations</dc:title>
  <dc:creator/>
  <dc:language>en</dc:language>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file>