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France</w:t>
      </w:r>
      <w:r>
        <w:t xml:space="preserve"> </w:t>
      </w:r>
      <w:r>
        <w:t xml:space="preserve">Lyon</w:t>
      </w:r>
    </w:p>
    <w:bookmarkStart w:id="34" w:name="X7d625481fa1fa7ac88bc6c6e77dcb4ee522b056"/>
    <w:p>
      <w:pPr>
        <w:pStyle w:val="Heading1"/>
      </w:pPr>
      <w:r>
        <w:t xml:space="preserve">Comprehensive Project Report: Strategic Initiative Overview</w:t>
      </w:r>
    </w:p>
    <w:p>
      <w:pPr>
        <w:pStyle w:val="FirstParagraph"/>
      </w:pPr>
      <w:r>
        <w:rPr>
          <w:bCs/>
          <w:b/>
        </w:rPr>
        <w:t xml:space="preserve">Date:</w:t>
      </w:r>
      <w:r>
        <w:br/>
      </w:r>
      <w:r>
        <w:t xml:space="preserve">October 26, 2023</w:t>
      </w:r>
      <w:r>
        <w:br/>
      </w:r>
      <w:r>
        <w:rPr>
          <w:bCs/>
          <w:b/>
        </w:rPr>
        <w:t xml:space="preserve">To:</w:t>
      </w:r>
      <w:r>
        <w:br/>
      </w:r>
      <w:r>
        <w:t xml:space="preserve">Stakeholders and Executive Board</w:t>
      </w:r>
      <w:r>
        <w:br/>
      </w:r>
      <w:r>
        <w:rPr>
          <w:bCs/>
          <w:b/>
        </w:rPr>
        <w:t xml:space="preserve">From:</w:t>
      </w:r>
      <w:r>
        <w:br/>
      </w:r>
      <w:r>
        <w:rPr>
          <w:iCs/>
          <w:i/>
        </w:rPr>
        <w:t xml:space="preserve">The Project Management Office</w:t>
      </w:r>
      <w:r>
        <w:br/>
      </w:r>
      <w:r>
        <w:rPr>
          <w:iCs/>
          <w:i/>
        </w:rPr>
        <w:t xml:space="preserve">Region: France Lyon</w:t>
      </w:r>
    </w:p>
    <w:bookmarkStart w:id="20" w:name="executive-summary"/>
    <w:p>
      <w:pPr>
        <w:pStyle w:val="Heading2"/>
      </w:pPr>
      <w:r>
        <w:t xml:space="preserve">1. Executive Summary</w:t>
      </w:r>
    </w:p>
    <w:p>
      <w:pPr>
        <w:pStyle w:val="FirstParagraph"/>
      </w:pPr>
      <w:r>
        <w:t xml:space="preserve">This document serves as the definitive</w:t>
      </w:r>
      <w:r>
        <w:t xml:space="preserve"> </w:t>
      </w:r>
      <w:r>
        <w:rPr>
          <w:bCs/>
          <w:b/>
        </w:rPr>
        <w:t xml:space="preserve">Project Report</w:t>
      </w:r>
      <w:r>
        <w:t xml:space="preserve">France Lyon. As a hub for technological innovation and historical significance in Eastern France, Lyon presents unique challenges and opportunities that require a nuanced approach to leadership. This report highlights how the role of the</w:t>
      </w:r>
      <w:r>
        <w:t xml:space="preserve"> </w:t>
      </w:r>
      <w:r>
        <w:rPr>
          <w:bCs/>
          <w:b/>
        </w:rPr>
        <w:t xml:space="preserve">Project Manager</w:t>
      </w:r>
      <w:r>
        <w:t xml:space="preserve"> </w:t>
      </w:r>
      <w:r>
        <w:t xml:space="preserve">is not merely administrative but acts as the critical bridge between corporate strategy and local execution.</w:t>
      </w:r>
    </w:p>
    <w:bookmarkEnd w:id="20"/>
    <w:bookmarkStart w:id="21" w:name="Xf15dc5ab07c595140372824e4723ec0b1c0ab42"/>
    <w:p>
      <w:pPr>
        <w:pStyle w:val="Heading2"/>
      </w:pPr>
      <w:r>
        <w:t xml:space="preserve">2. Contextual Analysis: The Importance of Location in Project Success</w:t>
      </w:r>
    </w:p>
    <w:p>
      <w:pPr>
        <w:pStyle w:val="FirstParagraph"/>
      </w:pPr>
      <w:r>
        <w:t xml:space="preserve">The decision to anchor this initiative in Lyon was driven by its status as a major economic engine for France, second only to Paris in many digital sectors. However, executing a global standard</w:t>
      </w:r>
      <w:r>
        <w:t xml:space="preserve"> </w:t>
      </w:r>
      <w:r>
        <w:rPr>
          <w:bCs/>
          <w:b/>
        </w:rPr>
        <w:t xml:space="preserve">Project Report</w:t>
      </w:r>
      <w:r>
        <w:t xml:space="preserve"> </w:t>
      </w:r>
      <w:r>
        <w:t xml:space="preserve">requires more than just financial metrics; it demands an understanding of local dynamics. The environment in Lyon is characterized by a blend of traditional French business etiquette and modern agile methodologies.</w:t>
      </w:r>
    </w:p>
    <w:p>
      <w:pPr>
        <w:pStyle w:val="BodyText"/>
      </w:pPr>
      <w:r>
        <w:t xml:space="preserve">In this context, the</w:t>
      </w:r>
      <w:r>
        <w:t xml:space="preserve"> </w:t>
      </w:r>
      <w:r>
        <w:rPr>
          <w:bCs/>
          <w:b/>
        </w:rPr>
        <w:t xml:space="preserve">France Lyon</w:t>
      </w:r>
      <w:r>
        <w:t xml:space="preserve"> </w:t>
      </w:r>
      <w:r>
        <w:t xml:space="preserve">region offers a unique labor market rich in engineering talent and creative industries. Yet, navigating the regulatory landscape requires precise attention to local compliance standards. The project team must be acutely aware that success in this location is contingent upon building strong relational networks. Therefore, the</w:t>
      </w:r>
      <w:r>
        <w:t xml:space="preserve"> </w:t>
      </w:r>
      <w:r>
        <w:rPr>
          <w:bCs/>
          <w:b/>
        </w:rPr>
        <w:t xml:space="preserve">Project Manager</w:t>
      </w:r>
      <w:r>
        <w:t xml:space="preserve"> </w:t>
      </w:r>
      <w:r>
        <w:t xml:space="preserve">must act as a cultural mediator, ensuring that international standards are respected while adapting to local workflows and expectations.</w:t>
      </w:r>
    </w:p>
    <w:bookmarkEnd w:id="21"/>
    <w:bookmarkStart w:id="24" w:name="Xb499dea13b338b619bf4c7b45d10f2b9bfa993f"/>
    <w:p>
      <w:pPr>
        <w:pStyle w:val="Heading2"/>
      </w:pPr>
      <w:r>
        <w:t xml:space="preserve">3. The Role of the Project Manager in a Cross-Cultural Setting</w:t>
      </w:r>
    </w:p>
    <w:p>
      <w:pPr>
        <w:pStyle w:val="FirstParagraph"/>
      </w:pPr>
      <w:r>
        <w:t xml:space="preserve">The central pillar of this initiative is the leadership provided by the designated</w:t>
      </w:r>
      <w:r>
        <w:t xml:space="preserve"> </w:t>
      </w:r>
      <w:r>
        <w:rPr>
          <w:bCs/>
          <w:b/>
        </w:rPr>
        <w:t xml:space="preserve">Project Manager</w:t>
      </w:r>
      <w:r>
        <w:t xml:space="preserve">. In large-scale operations, particularly those spanning multiple jurisdictions, the responsibilities of a</w:t>
      </w:r>
      <w:r>
        <w:t xml:space="preserve"> </w:t>
      </w:r>
      <w:r>
        <w:rPr>
          <w:bCs/>
          <w:b/>
        </w:rPr>
        <w:t xml:space="preserve">Project Manager</w:t>
      </w:r>
      <w:r>
        <w:br/>
      </w:r>
      <w:r>
        <w:t xml:space="preserve">extend far beyond schedule tracking. They are responsible for risk mitigation, stakeholder management, and resource allocation.</w:t>
      </w:r>
    </w:p>
    <w:bookmarkStart w:id="22" w:name="leadership-and-communication-strategies"/>
    <w:p>
      <w:pPr>
        <w:pStyle w:val="Heading3"/>
      </w:pPr>
      <w:r>
        <w:t xml:space="preserve">3.1 Leadership and Communication Strategies</w:t>
      </w:r>
    </w:p>
    <w:p>
      <w:pPr>
        <w:pStyle w:val="FirstParagraph"/>
      </w:pPr>
      <w:r>
        <w:t xml:space="preserve">In Lyon, communication styles can be more formal than in some other European hubs. A competent</w:t>
      </w:r>
      <w:r>
        <w:t xml:space="preserve"> </w:t>
      </w:r>
      <w:r>
        <w:rPr>
          <w:bCs/>
          <w:b/>
        </w:rPr>
        <w:t xml:space="preserve">Project Manager</w:t>
      </w:r>
      <w:r>
        <w:br/>
      </w:r>
      <w:r>
        <w:t xml:space="preserve">must therefore master the art of formal correspondence while fostering an open environment for innovation. This report details how our management team has implemented weekly sync meetings that respect both the hierarchical structures valued in French business culture and the flat, collaborative nature of agile project management.</w:t>
      </w:r>
    </w:p>
    <w:bookmarkEnd w:id="22"/>
    <w:bookmarkStart w:id="23" w:name="X45b8a424dfdc84b0f7876500496f5f6f43474bf"/>
    <w:p>
      <w:pPr>
        <w:pStyle w:val="Heading3"/>
      </w:pPr>
      <w:r>
        <w:t xml:space="preserve">3.2 Resource Management and Talent Acquisition</w:t>
      </w:r>
    </w:p>
    <w:p>
      <w:pPr>
        <w:pStyle w:val="FirstParagraph"/>
      </w:pPr>
      <w:r>
        <w:t xml:space="preserve">A significant portion of this</w:t>
      </w:r>
      <w:r>
        <w:t xml:space="preserve"> </w:t>
      </w:r>
      <w:r>
        <w:rPr>
          <w:bCs/>
          <w:b/>
        </w:rPr>
        <w:t xml:space="preserve">Project Report</w:t>
      </w:r>
      <w:r>
        <w:br/>
      </w:r>
      <w:r>
        <w:t xml:space="preserve">is dedicated to analyzing how human resources were sourced locally. By hiring within the</w:t>
      </w:r>
      <w:r>
        <w:t xml:space="preserve"> </w:t>
      </w:r>
      <w:r>
        <w:rPr>
          <w:bCs/>
          <w:b/>
        </w:rPr>
        <w:t xml:space="preserve">France Lyon</w:t>
      </w:r>
      <w:r>
        <w:br/>
      </w:r>
      <w:r>
        <w:t xml:space="preserve">ecosystem, we have reduced overhead costs and increased team morale. The</w:t>
      </w:r>
      <w:r>
        <w:t xml:space="preserve"> </w:t>
      </w:r>
      <w:r>
        <w:rPr>
          <w:bCs/>
          <w:b/>
        </w:rPr>
        <w:t xml:space="preserve">Project Manager</w:t>
      </w:r>
      <w:r>
        <w:br/>
      </w:r>
      <w:r>
        <w:t xml:space="preserve">played a pivotal role in negotiating contracts that comply with French labor laws, ensuring legal protection for both the company and its employees.</w:t>
      </w:r>
    </w:p>
    <w:bookmarkEnd w:id="23"/>
    <w:bookmarkEnd w:id="24"/>
    <w:bookmarkStart w:id="27" w:name="operational-execution-in-france-lyon"/>
    <w:p>
      <w:pPr>
        <w:pStyle w:val="Heading2"/>
      </w:pPr>
      <w:r>
        <w:t xml:space="preserve">4. Operational Execution in France Lyon</w:t>
      </w:r>
    </w:p>
    <w:p>
      <w:pPr>
        <w:pStyle w:val="FirstParagraph"/>
      </w:pPr>
      <w:r>
        <w:t xml:space="preserve">The operational phase of this project has been marked by rigorous testing of logistical frameworks. Lyon serves as a central node for transportation across Europe, offering unparalleled advantages for supply chain efficiency. Our</w:t>
      </w:r>
      <w:r>
        <w:t xml:space="preserve"> </w:t>
      </w:r>
      <w:r>
        <w:rPr>
          <w:bCs/>
          <w:b/>
        </w:rPr>
        <w:t xml:space="preserve">Project Manager</w:t>
      </w:r>
      <w:r>
        <w:br/>
      </w:r>
      <w:r>
        <w:t xml:space="preserve">capitalized on these geographic benefits to streamline delivery schedules.</w:t>
      </w:r>
    </w:p>
    <w:bookmarkStart w:id="25" w:name="technological-integration"/>
    <w:p>
      <w:pPr>
        <w:pStyle w:val="Heading3"/>
      </w:pPr>
      <w:r>
        <w:t xml:space="preserve">4.1 Technological Integration</w:t>
      </w:r>
    </w:p>
    <w:p>
      <w:pPr>
        <w:pStyle w:val="FirstParagraph"/>
      </w:pPr>
      <w:r>
        <w:t xml:space="preserve">We have deployed state-of-the-art project management software to track progress in real-time. This transparency allows stakeholders from any location to view the status of tasks assigned within the</w:t>
      </w:r>
      <w:r>
        <w:t xml:space="preserve"> </w:t>
      </w:r>
      <w:r>
        <w:rPr>
          <w:bCs/>
          <w:b/>
        </w:rPr>
        <w:t xml:space="preserve">France Lyon</w:t>
      </w:r>
      <w:r>
        <w:br/>
      </w:r>
      <w:r>
        <w:t xml:space="preserve">office. The digital dashboard is updated daily by the local team, overseen by the</w:t>
      </w:r>
      <w:r>
        <w:t xml:space="preserve"> </w:t>
      </w:r>
      <w:r>
        <w:rPr>
          <w:bCs/>
          <w:b/>
        </w:rPr>
        <w:t xml:space="preserve">Project Manager</w:t>
      </w:r>
      <w:r>
        <w:t xml:space="preserve">, ensuring that data integrity is maintained at all times.</w:t>
      </w:r>
    </w:p>
    <w:bookmarkEnd w:id="25"/>
    <w:bookmarkStart w:id="26" w:name="stakeholder-engagement"/>
    <w:p>
      <w:pPr>
        <w:pStyle w:val="Heading3"/>
      </w:pPr>
      <w:r>
        <w:t xml:space="preserve">4.2 Stakeholder Engagement</w:t>
      </w:r>
    </w:p>
    <w:p>
      <w:pPr>
        <w:pStyle w:val="FirstParagraph"/>
      </w:pPr>
      <w:r>
        <w:t xml:space="preserve">SUCCESS in any project relies heavily on stakeholder satisfaction. Our approach in Lyon has involved regular town-hall style meetings where team members can voice concerns directly to leadership. This democratic approach, facilitated by an engaged</w:t>
      </w:r>
      <w:r>
        <w:t xml:space="preserve"> </w:t>
      </w:r>
      <w:r>
        <w:rPr>
          <w:bCs/>
          <w:b/>
        </w:rPr>
        <w:t xml:space="preserve">Project Manager</w:t>
      </w:r>
      <w:r>
        <w:t xml:space="preserve">, has resulted in higher employee retention rates and faster resolution of technical issues.</w:t>
      </w:r>
    </w:p>
    <w:bookmarkEnd w:id="26"/>
    <w:bookmarkEnd w:id="27"/>
    <w:bookmarkStart w:id="28" w:name="risk-assessment-and-mitigation"/>
    <w:p>
      <w:pPr>
        <w:pStyle w:val="Heading2"/>
      </w:pPr>
      <w:r>
        <w:t xml:space="preserve">5. Risk Assessment and Mitigation</w:t>
      </w:r>
    </w:p>
    <w:p>
      <w:pPr>
        <w:pStyle w:val="FirstParagraph"/>
      </w:pPr>
      <w:r>
        <w:t xml:space="preserve">All comprehensive</w:t>
      </w:r>
      <w:r>
        <w:t xml:space="preserve"> </w:t>
      </w:r>
      <w:r>
        <w:rPr>
          <w:bCs/>
          <w:b/>
        </w:rPr>
        <w:t xml:space="preserve">Project Report</w:t>
      </w:r>
      <w:r>
        <w:br/>
      </w:r>
      <w:r>
        <w:t xml:space="preserve">documents must include a robust risk analysis. In the context of operating in France, regulatory changes are a primary concern. The local government frequently updates data protection and labor regulations. Our</w:t>
      </w:r>
      <w:r>
        <w:t xml:space="preserve"> </w:t>
      </w:r>
      <w:r>
        <w:rPr>
          <w:bCs/>
          <w:b/>
        </w:rPr>
        <w:t xml:space="preserve">Project Manager</w:t>
      </w:r>
      <w:r>
        <w:br/>
      </w:r>
      <w:r>
        <w:t xml:space="preserve">maintains close contact with legal advisors in Lyon to ensure compliance.</w:t>
      </w:r>
    </w:p>
    <w:p>
      <w:pPr>
        <w:numPr>
          <w:ilvl w:val="0"/>
          <w:numId w:val="1001"/>
        </w:numPr>
        <w:pStyle w:val="Compact"/>
      </w:pPr>
      <w:r>
        <w:rPr>
          <w:bCs/>
          <w:b/>
        </w:rPr>
        <w:t xml:space="preserve">Risk:</w:t>
      </w:r>
      <w:r>
        <w:t xml:space="preserve">Budget Overrun due to currency fluctuation.</w:t>
      </w:r>
      <w:r>
        <w:br/>
      </w:r>
      <w:r>
        <w:rPr>
          <w:iCs/>
          <w:i/>
        </w:rPr>
        <w:t xml:space="preserve">Mitigation:</w:t>
      </w:r>
      <w:r>
        <w:t xml:space="preserve">Hedging strategies implemented by finance team.</w:t>
      </w:r>
      <w:r>
        <w:br/>
      </w:r>
    </w:p>
    <w:p>
      <w:pPr>
        <w:numPr>
          <w:ilvl w:val="0"/>
          <w:numId w:val="1001"/>
        </w:numPr>
        <w:pStyle w:val="Compact"/>
      </w:pPr>
      <w:r>
        <w:rPr>
          <w:bCs/>
          <w:b/>
        </w:rPr>
        <w:t xml:space="preserve">Risk:</w:t>
      </w:r>
      <w:r>
        <w:t xml:space="preserve">Cultural miscommunication leading to delays.</w:t>
      </w:r>
      <w:r>
        <w:br/>
      </w:r>
      <w:r>
        <w:rPr>
          <w:iCs/>
          <w:i/>
        </w:rPr>
        <w:t xml:space="preserve">Mitigation</w:t>
      </w:r>
      <w:r>
        <w:t xml:space="preserve"> </w:t>
      </w:r>
      <w:r>
        <w:t xml:space="preserve">Enhanced language training and cross-cultural workshops led by the Project Manager.</w:t>
      </w:r>
      <w:r>
        <w:br/>
      </w:r>
    </w:p>
    <w:p>
      <w:pPr>
        <w:numPr>
          <w:ilvl w:val="0"/>
          <w:numId w:val="1001"/>
        </w:numPr>
        <w:pStyle w:val="Compact"/>
      </w:pPr>
      <w:r>
        <w:rPr>
          <w:bCs/>
          <w:b/>
        </w:rPr>
        <w:t xml:space="preserve">Risk:</w:t>
      </w:r>
      <w:r>
        <w:t xml:space="preserve">Talent shortage in specialized tech fields</w:t>
      </w:r>
      <w:r>
        <w:br/>
      </w:r>
      <w:r>
        <w:rPr>
          <w:iCs/>
          <w:i/>
        </w:rPr>
        <w:t xml:space="preserve">Mitigation</w:t>
      </w:r>
      <w:r>
        <w:t xml:space="preserve"> </w:t>
      </w:r>
      <w:r>
        <w:t xml:space="preserve">Partnership with local universities in Lyon for internship pipelines.</w:t>
      </w:r>
      <w:r>
        <w:br/>
      </w:r>
    </w:p>
    <w:bookmarkEnd w:id="28"/>
    <w:bookmarkStart w:id="29" w:name="financial-overview-and-roi-projections"/>
    <w:p>
      <w:pPr>
        <w:pStyle w:val="Heading2"/>
      </w:pPr>
      <w:r>
        <w:t xml:space="preserve">6. Financial Overview and ROI Projections</w:t>
      </w:r>
    </w:p>
    <w:p>
      <w:pPr>
        <w:pStyle w:val="FirstParagraph"/>
      </w:pPr>
      <w:r>
        <w:t xml:space="preserve">The financial section of this report indicates that initial expenditures were within the predicted budget, largely due to effective cost controls exercised by the</w:t>
      </w:r>
      <w:r>
        <w:t xml:space="preserve"> </w:t>
      </w:r>
      <w:r>
        <w:rPr>
          <w:bCs/>
          <w:b/>
        </w:rPr>
        <w:t xml:space="preserve">Project Manager</w:t>
      </w:r>
      <w:r>
        <w:t xml:space="preserve">. The investment in local infrastructure in Lyon has begun yielding returns through increased productivity.</w:t>
      </w:r>
    </w:p>
    <w:p>
      <w:pPr>
        <w:pStyle w:val="BodyText"/>
      </w:pPr>
      <w:r>
        <w:t xml:space="preserve">We project a Return on Investment (ROI) of 15% within the first two years of full operation. This optimistic projection is based on current trends in the local tech sector and the strategic advantage gained by being physically present in such a vibrant city. The</w:t>
      </w:r>
      <w:r>
        <w:t xml:space="preserve"> </w:t>
      </w:r>
      <w:r>
        <w:rPr>
          <w:bCs/>
          <w:b/>
        </w:rPr>
        <w:t xml:space="preserve">Project Manager</w:t>
      </w:r>
      <w:r>
        <w:br/>
      </w:r>
      <w:r>
        <w:t xml:space="preserve">has been instrumental in identifying cost-saving opportunities without compromising quality.</w:t>
      </w:r>
    </w:p>
    <w:bookmarkEnd w:id="29"/>
    <w:bookmarkStart w:id="31" w:name="future-recommendations"/>
    <w:p>
      <w:pPr>
        <w:pStyle w:val="Heading2"/>
      </w:pPr>
      <w:r>
        <w:t xml:space="preserve">7. Future Recommendations</w:t>
      </w:r>
    </w:p>
    <w:p>
      <w:pPr>
        <w:pStyle w:val="FirstParagraph"/>
      </w:pPr>
      <w:r>
        <w:t xml:space="preserve">To ensure continued success, we recommend expanding the scope of collaboration with local partners in Lyon. Further investment in R&amp;D facilities within the city would solidify our position as a leader in innovation.</w:t>
      </w:r>
      <w:r>
        <w:br/>
      </w:r>
      <w:r>
        <w:br/>
      </w:r>
      <w:r>
        <w:t xml:space="preserve">Additionally, it is crucial that the role of the</w:t>
      </w:r>
      <w:r>
        <w:t xml:space="preserve"> </w:t>
      </w:r>
      <w:r>
        <w:rPr>
          <w:bCs/>
          <w:b/>
        </w:rPr>
        <w:t xml:space="preserve">Project Manager</w:t>
      </w:r>
      <w:r>
        <w:br/>
      </w:r>
      <w:r>
        <w:t xml:space="preserve">remains focused on long-term relationship building rather than just short-term deliverables. The human element cannot be overlooked, especially in a culture that values personal connection.</w:t>
      </w:r>
    </w:p>
    <w:bookmarkStart w:id="30" w:name="scaling-operations"/>
    <w:p>
      <w:pPr>
        <w:pStyle w:val="Heading3"/>
      </w:pPr>
      <w:r>
        <w:t xml:space="preserve">7.1 Scaling Operations</w:t>
      </w:r>
    </w:p>
    <w:p>
      <w:pPr>
        <w:pStyle w:val="FirstParagraph"/>
      </w:pPr>
      <w:r>
        <w:t xml:space="preserve">We propose scaling the team by 20% over the next fiscal year. This expansion must be managed with care to maintain company culture. The current framework established by our existing</w:t>
      </w:r>
      <w:r>
        <w:t xml:space="preserve"> </w:t>
      </w:r>
      <w:r>
        <w:rPr>
          <w:bCs/>
          <w:b/>
        </w:rPr>
        <w:t xml:space="preserve">Project Manager</w:t>
      </w:r>
      <w:r>
        <w:br/>
      </w:r>
      <w:r>
        <w:t xml:space="preserve">provides a solid template for this growth.</w:t>
      </w:r>
    </w:p>
    <w:bookmarkEnd w:id="30"/>
    <w:bookmarkEnd w:id="31"/>
    <w:bookmarkStart w:id="32" w:name="conclusion"/>
    <w:p>
      <w:pPr>
        <w:pStyle w:val="Heading2"/>
      </w:pPr>
      <w:r>
        <w:t xml:space="preserve">8. Conclusion</w:t>
      </w:r>
    </w:p>
    <w:p>
      <w:pPr>
        <w:pStyle w:val="FirstParagraph"/>
      </w:pPr>
      <w:r>
        <w:t xml:space="preserve">In conclusion, this document serves as a testament to the viability of executing complex projects in international settings. By leveraging the strategic advantages of Lyon and employing skilled leadership through our dedicated</w:t>
      </w:r>
      <w:r>
        <w:t xml:space="preserve"> </w:t>
      </w:r>
      <w:r>
        <w:rPr>
          <w:bCs/>
          <w:b/>
        </w:rPr>
        <w:t xml:space="preserve">Project Manager</w:t>
      </w:r>
      <w:r>
        <w:t xml:space="preserve">, we have created a model for sustainable growth.</w:t>
      </w:r>
    </w:p>
    <w:p>
      <w:pPr>
        <w:pStyle w:val="BlockText"/>
      </w:pPr>
      <w:r>
        <w:br/>
      </w:r>
      <w:r>
        <w:t xml:space="preserve">"The success of any initiative is defined by its ability to adapt to local realities while maintaining global standards."</w:t>
      </w:r>
      <w:r>
        <w:t xml:space="preserve"> </w:t>
      </w:r>
      <w:r>
        <w:rPr>
          <w:iCs/>
          <w:i/>
        </w:rPr>
        <w:t xml:space="preserve">- Strategic Vision Statement, France Lyon Division.</w:t>
      </w:r>
      <w:r>
        <w:br/>
      </w:r>
    </w:p>
    <w:p>
      <w:pPr>
        <w:pStyle w:val="FirstParagraph"/>
      </w:pPr>
      <w:r>
        <w:t xml:space="preserve">This concludes the current phase of our reporting. We encourage all stakeholders to review this</w:t>
      </w:r>
      <w:r>
        <w:t xml:space="preserve"> </w:t>
      </w:r>
      <w:r>
        <w:rPr>
          <w:bCs/>
          <w:b/>
        </w:rPr>
        <w:t xml:space="preserve">Project Report</w:t>
      </w:r>
      <w:r>
        <w:br/>
      </w:r>
      <w:r>
        <w:t xml:space="preserve">thoroughly. The continued focus on the unique dynamics of operating in Lyon will be key to our future endeavors.</w:t>
      </w:r>
      <w:r>
        <w:br/>
      </w:r>
      <w:r>
        <w:br/>
      </w:r>
      <w:r>
        <w:t xml:space="preserve">The commitment to excellence demonstrated by every member of the team, guided by strategic oversight from management, ensures that we are well-positioned for future successes.</w:t>
      </w:r>
    </w:p>
    <w:bookmarkEnd w:id="32"/>
    <w:bookmarkStart w:id="33" w:name="appendices"/>
    <w:p>
      <w:pPr>
        <w:pStyle w:val="Heading2"/>
      </w:pPr>
      <w:r>
        <w:t xml:space="preserve">9. Appendices</w:t>
      </w:r>
    </w:p>
    <w:p>
      <w:pPr>
        <w:numPr>
          <w:ilvl w:val="0"/>
          <w:numId w:val="1002"/>
        </w:numPr>
        <w:pStyle w:val="Compact"/>
      </w:pPr>
      <w:r>
        <w:rPr>
          <w:bCs/>
          <w:b/>
        </w:rPr>
        <w:t xml:space="preserve">A:</w:t>
      </w:r>
      <w:r>
        <w:t xml:space="preserve">Detailed Budget Breakdown</w:t>
      </w:r>
      <w:r>
        <w:br/>
      </w:r>
    </w:p>
    <w:p>
      <w:pPr>
        <w:numPr>
          <w:ilvl w:val="0"/>
          <w:numId w:val="1002"/>
        </w:numPr>
        <w:pStyle w:val="Compact"/>
      </w:pPr>
      <w:r>
        <w:t xml:space="preserve">B: Local Regulatory Compliance Checklist</w:t>
      </w:r>
      <w:r>
        <w:br/>
      </w:r>
    </w:p>
    <w:p>
      <w:pPr>
        <w:numPr>
          <w:ilvl w:val="0"/>
          <w:numId w:val="1002"/>
        </w:numPr>
        <w:pStyle w:val="Compact"/>
      </w:pPr>
      <w:r>
        <w:t xml:space="preserve">C: Team Profiles and Qualifications in Lyon</w:t>
      </w:r>
    </w:p>
    <w:p>
      <w:pPr>
        <w:pStyle w:val="FirstParagraph"/>
      </w:pPr>
      <w:r>
        <w:rPr>
          <w:iCs/>
          <w:i/>
        </w:rPr>
        <w:t xml:space="preserve">This document is confidential and intended solely for internal distribution by authorized personnel.</w:t>
      </w:r>
    </w:p>
    <w:p>
      <w:pPr>
        <w:pStyle w:val="BodyText"/>
      </w:pP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Project Management in France Lyon</dc:title>
  <dc:creator/>
  <dc:language>en</dc:language>
  <cp:keywords/>
  <dcterms:created xsi:type="dcterms:W3CDTF">2026-07-29T10:57:54Z</dcterms:created>
  <dcterms:modified xsi:type="dcterms:W3CDTF">2026-07-29T10:57:54Z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