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Germany</w:t>
      </w:r>
      <w:r>
        <w:t xml:space="preserve"> </w:t>
      </w:r>
      <w:r>
        <w:t xml:space="preserve">Frankfurt</w:t>
      </w:r>
    </w:p>
    <w:bookmarkStart w:id="26" w:name="X98d8a34e6f513620bf14f422851b8a0b2607c09"/>
    <w:p>
      <w:pPr>
        <w:pStyle w:val="Heading1"/>
      </w:pPr>
      <w:r>
        <w:t xml:space="preserve">Project Report Analysis of the Project Manager Role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Stakeholders and Executive Leadership</w:t>
      </w:r>
      <w:r>
        <w:br/>
      </w:r>
    </w:p>
    <w:p>
      <w:pPr>
        <w:pStyle w:val="BodyText"/>
      </w:pPr>
      <w:r>
        <w:t xml:space="preserve">From:Sr. HR Analyst</w:t>
      </w:r>
      <w:r>
        <w:br/>
      </w:r>
    </w:p>
    <w:p>
      <w:pPr>
        <w:pStyle w:val="BodyText"/>
      </w:pPr>
      <w:r>
        <w:t xml:space="preserve">Subject: Comprehensive Overview of the Project Manager Position in Germany Frankfurt</w:t>
      </w:r>
    </w:p>
    <w:bookmarkStart w:id="20" w:name="executive-summary"/>
    <w:p>
      <w:pPr>
        <w:pStyle w:val="Heading2"/>
      </w:pPr>
      <w:r>
        <w:t xml:space="preserve">1. Executive Summary</w:t>
      </w:r>
    </w:p>
    <w:p>
      <w:pPr>
        <w:pStyle w:val="FirstParagraph"/>
      </w:pPr>
      <w:r>
        <w:t xml:space="preserve">This document serves as a detailed Project Report regarding the strategic implementation and operational requirements of a dedicated Project Manager within our regional hub located in Germany Frankfurt. As financial institutions, tech corporations, and logistics firms continue to expand their digital infrastructure across Europe, the city of Frankfurt has emerged as a critical nexus for innovation and stability. Consequently, this Project Report outlines the necessity of appointing a highly qualified Project Manager who possesses not only technical proficiency but also deep cultural competence specific to doing business in Germany Frankfurt.</w:t>
      </w:r>
    </w:p>
    <w:bookmarkEnd w:id="20"/>
    <w:bookmarkStart w:id="21" w:name="Xa557ea1275556d32b8846f8afabcb36cc705f85"/>
    <w:p>
      <w:pPr>
        <w:pStyle w:val="Heading2"/>
      </w:pPr>
      <w:r>
        <w:t xml:space="preserve">2. Strategic Importance of Germany Frankfurt</w:t>
      </w:r>
    </w:p>
    <w:p>
      <w:pPr>
        <w:pStyle w:val="FirstParagraph"/>
      </w:pPr>
      <w:r>
        <w:t xml:space="preserve">To understand the weight of this role, one must first appreciate the unique position that Germany Frankfurt holds in the global economic landscape. Often referred to as "Mainhattan" due to its skyline and financial density, Frankfurt is home to the European Central Bank (ECB), the Deutsche Bundesbank, and numerous international financial institutions. For our organization, establishing a strong presence here is vital for regulatory compliance, market access within the Eurozone, and data sovereignty management.</w:t>
      </w:r>
    </w:p>
    <w:p>
      <w:pPr>
        <w:pStyle w:val="BodyText"/>
      </w:pPr>
      <w:r>
        <w:t xml:space="preserve">The Project Manager assigned to this region will not merely be managing timelines; they will be navigating a complex web of European Union regulations, German labor laws (Arbeitsrecht), and high-stakes stakeholder expectations. The volatility of global markets often centers around decisions made in Germany Frankfurt, meaning that the Project Manager must operate with an acute sense of urgency and precision. This location acts as the gateway to Central Europe, making the role instrumental in bridging our corporate headquarters with regional operational teams.</w:t>
      </w:r>
    </w:p>
    <w:bookmarkEnd w:id="21"/>
    <w:bookmarkStart w:id="22" w:name="X6e1040d8eed37d2e6e639fa4157db5db3e463a2"/>
    <w:p>
      <w:pPr>
        <w:pStyle w:val="Heading2"/>
      </w:pPr>
      <w:r>
        <w:t xml:space="preserve">3. Core Responsibilities of the Project Manager</w:t>
      </w:r>
    </w:p>
    <w:p>
      <w:pPr>
        <w:pStyle w:val="FirstParagraph"/>
      </w:pPr>
      <w:r>
        <w:t xml:space="preserve">The primary objective of this Project Report is to define the scope of work for the incoming Project Manager. The responsibilities extend beyond standard agile methodologies and budget tracking. Key duties include:</w:t>
      </w:r>
    </w:p>
    <w:p>
      <w:pPr>
        <w:numPr>
          <w:ilvl w:val="0"/>
          <w:numId w:val="1001"/>
        </w:numPr>
        <w:pStyle w:val="Compact"/>
      </w:pPr>
      <w:r>
        <w:rPr>
          <w:bCs/>
          <w:b/>
        </w:rPr>
        <w:t xml:space="preserve">Regulatory Compliance &amp; Governance:</w:t>
      </w:r>
    </w:p>
    <w:p>
      <w:pPr>
        <w:numPr>
          <w:ilvl w:val="0"/>
          <w:numId w:val="1001"/>
        </w:numPr>
        <w:pStyle w:val="Compact"/>
      </w:pPr>
      <w:r>
        <w:rPr>
          <w:bCs/>
          <w:b/>
        </w:rPr>
        <w:t xml:space="preserve">Stakeholder Management in Germany Frankfurt:</w:t>
      </w:r>
    </w:p>
    <w:p>
      <w:pPr>
        <w:numPr>
          <w:ilvl w:val="0"/>
          <w:numId w:val="1001"/>
        </w:numPr>
        <w:pStyle w:val="Compact"/>
      </w:pPr>
      <w:r>
        <w:rPr>
          <w:bCs/>
          <w:b/>
        </w:rPr>
        <w:t xml:space="preserve">Cross-Functional Team Leadership:</w:t>
      </w:r>
    </w:p>
    <w:bookmarkEnd w:id="22"/>
    <w:bookmarkStart w:id="23" w:name="required-competencies-and-qualifications"/>
    <w:p>
      <w:pPr>
        <w:pStyle w:val="Heading2"/>
      </w:pPr>
      <w:r>
        <w:t xml:space="preserve">4. Required Competencies and Qualifications</w:t>
      </w:r>
    </w:p>
    <w:p>
      <w:pPr>
        <w:pStyle w:val="FirstParagraph"/>
      </w:pPr>
      <w:r>
        <w:t xml:space="preserve">In compiling this Project Report, we have identified specific competencies that are indispensable for success in Germany Frankfurt. The ideal candidate must possess:</w:t>
      </w:r>
    </w:p>
    <w:p>
      <w:pPr>
        <w:numPr>
          <w:ilvl w:val="0"/>
          <w:numId w:val="1002"/>
        </w:numPr>
        <w:pStyle w:val="Compact"/>
      </w:pPr>
      <w:r>
        <w:rPr>
          <w:bCs/>
          <w:b/>
        </w:rPr>
        <w:t xml:space="preserve">Certified Project Management Credentials:</w:t>
      </w:r>
    </w:p>
    <w:p>
      <w:pPr>
        <w:numPr>
          <w:ilvl w:val="0"/>
          <w:numId w:val="1002"/>
        </w:numPr>
        <w:pStyle w:val="Compact"/>
      </w:pPr>
      <w:r>
        <w:rPr>
          <w:bCs/>
          <w:b/>
        </w:rPr>
        <w:t xml:space="preserve">Linguistic Proficiency:</w:t>
      </w:r>
    </w:p>
    <w:p>
      <w:pPr>
        <w:numPr>
          <w:ilvl w:val="0"/>
          <w:numId w:val="1002"/>
        </w:numPr>
        <w:pStyle w:val="Compact"/>
      </w:pPr>
      <w:r>
        <w:rPr>
          <w:bCs/>
          <w:b/>
        </w:rPr>
        <w:t xml:space="preserve">Industry-Specific Knowledge:</w:t>
      </w:r>
    </w:p>
    <w:p>
      <w:pPr>
        <w:numPr>
          <w:ilvl w:val="0"/>
          <w:numId w:val="1002"/>
        </w:numPr>
        <w:pStyle w:val="Compact"/>
      </w:pPr>
      <w:r>
        <w:rPr>
          <w:bCs/>
          <w:b/>
        </w:rPr>
        <w:t xml:space="preserve">Cultural Adaptability:</w:t>
      </w:r>
    </w:p>
    <w:bookmarkEnd w:id="23"/>
    <w:bookmarkStart w:id="24" w:name="X8c485bf2398b5564c91d72d123e110ce24f126e"/>
    <w:p>
      <w:pPr>
        <w:pStyle w:val="Heading2"/>
      </w:pPr>
      <w:r>
        <w:t xml:space="preserve">5. Operational Challenges and Mitigation Strategies</w:t>
      </w:r>
    </w:p>
    <w:p>
      <w:pPr>
        <w:pStyle w:val="FirstParagraph"/>
      </w:pPr>
      <w:r>
        <w:t xml:space="preserve">This Project Report also highlights potential challenges that the Project Manager may face operating out of Germany Frankfurt. One significant challenge is the high cost of living and doing business, which can impact budget allocations for resource acquisition. To mitigate this, the Project Manager must excel at resource optimization and negotiate favorable contracts with local service providers.</w:t>
      </w:r>
    </w:p>
    <w:p>
      <w:pPr>
        <w:pStyle w:val="BodyText"/>
      </w:pPr>
      <w:r>
        <w:t xml:space="preserve">Another challenge is the rigorous vacation culture in Germany. Employees typically take substantial annual leave, particularly during the summer months and around Christmas. The Project Manager must plan project timelines accordingly to ensure that critical path activities are not delayed by planned absences. Proactive resource leveling and cross-training team members will be essential strategies to maintain momentum.</w:t>
      </w:r>
    </w:p>
    <w:bookmarkEnd w:id="24"/>
    <w:bookmarkStart w:id="25" w:name="conclusion-and-recommendations"/>
    <w:p>
      <w:pPr>
        <w:pStyle w:val="Heading2"/>
      </w:pPr>
      <w:r>
        <w:t xml:space="preserve">6. Conclusion and Recommendations</w:t>
      </w:r>
    </w:p>
    <w:p>
      <w:pPr>
        <w:pStyle w:val="FirstParagraph"/>
      </w:pPr>
      <w:r>
        <w:t xml:space="preserve">In conclusion, this Project Report underscores the strategic importance of the Project Manager role within our operations in Germany Frankfurt. The city serves as a vital hub for financial stability and technological innovation in Europe. Therefore, the individual appointed to this position must be more than just a manager; they must be a cultural ambassador and a regulatory expert.</w:t>
      </w:r>
    </w:p>
    <w:p>
      <w:pPr>
        <w:pStyle w:val="BodyText"/>
      </w:pPr>
      <w:r>
        <w:t xml:space="preserve">We recommend that the recruitment process prioritize candidates with prior experience working in German markets, specifically within the Frankfurt metropolitan area. The successful candidate will not only deliver projects on time and within budget but will also enhance our organizational reputation for reliability and excellence in one of Europe’s most competitive business environments. By investing in a high-caliber Project Manager for Germany Frankfurt, we secure our competitive advantage and ensure sustainable growth across the region.</w:t>
      </w:r>
    </w:p>
    <w:p>
      <w:pPr>
        <w:pStyle w:val="BodyText"/>
      </w:pPr>
      <w:r>
        <w:t xml:space="preserve">This document shall serve as the guiding framework for all subsequent hiring activities and project charter developments related to this initiative.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Role in Germany Frankfurt</dc:title>
  <dc:creator/>
  <dc:language>en</dc:language>
  <cp:keywords/>
  <dcterms:created xsi:type="dcterms:W3CDTF">2026-07-29T16:51:57Z</dcterms:created>
  <dcterms:modified xsi:type="dcterms:W3CDTF">2026-07-29T16:51:57Z</dcterms:modified>
</cp:coreProperties>
</file>

<file path=docProps/custom.xml><?xml version="1.0" encoding="utf-8"?>
<Properties xmlns="http://schemas.openxmlformats.org/officeDocument/2006/custom-properties" xmlns:vt="http://schemas.openxmlformats.org/officeDocument/2006/docPropsVTypes"/>
</file>