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30" w:name="Xd410b7282f377c3dccb336f30a64966d06c6555"/>
    <w:p>
      <w:pPr>
        <w:pStyle w:val="Heading1"/>
      </w:pPr>
      <w:r>
        <w:t xml:space="preserve">Comprehensive Project Report on the Role of the Project Manager in Italy Rome</w:t>
      </w:r>
    </w:p>
    <w:p>
      <w:pPr>
        <w:pStyle w:val="FirstParagraph"/>
      </w:pPr>
      <w:r>
        <w:rPr>
          <w:bCs/>
          <w:b/>
        </w:rPr>
        <w:t xml:space="preserve">Date:</w:t>
      </w:r>
      <w:r>
        <w:t xml:space="preserve"> </w:t>
      </w:r>
      <w:r>
        <w:t xml:space="preserve">October 26, 2023</w:t>
      </w:r>
      <w:r>
        <w:br/>
      </w:r>
      <w:r>
        <w:rPr>
          <w:bCs/>
          <w:b/>
        </w:rPr>
        <w:t xml:space="preserve">To:</w:t>
      </w:r>
      <w:r>
        <w:t xml:space="preserve">Project Report</w:t>
      </w:r>
      <w:r>
        <w:t xml:space="preserve">/Stakeholder Committee</w:t>
      </w:r>
      <w:r>
        <w:br/>
      </w:r>
      <w:r>
        <w:rPr>
          <w:bCs/>
          <w:b/>
        </w:rPr>
        <w:t xml:space="preserve">From:</w:t>
      </w:r>
      <w:r>
        <w:t xml:space="preserve">Project Manager</w:t>
      </w:r>
      <w:r>
        <w:t xml:space="preserve"> </w:t>
      </w:r>
      <w:r>
        <w:t xml:space="preserve">Office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critical component of our broader Project Report, detailing the strategic deployment and operational requirements for the designated Project Manager position within the unique cultural, legal, and economic landscape of Italy Rome. The objective of this analysis is to define how effective leadership can bridge international standards with local nuances. As we expand our operational footprint in Europe, understanding the specific dynamics of</w:t>
      </w:r>
      <w:r>
        <w:t xml:space="preserve"> </w:t>
      </w:r>
      <w:r>
        <w:t xml:space="preserve">Italy Rome</w:t>
      </w:r>
      <w:r>
        <w:t xml:space="preserve"> </w:t>
      </w:r>
      <w:r>
        <w:t xml:space="preserve">is not merely beneficial but essential for success. This report outlines the challenges, opportunities, and structural requirements necessary for a Project Manager to thrive in this historic and complex metropolitan area.</w:t>
      </w:r>
    </w:p>
    <w:bookmarkEnd w:id="20"/>
    <w:bookmarkStart w:id="23" w:name="contextual-analysis-of-italy-rome"/>
    <w:p>
      <w:pPr>
        <w:pStyle w:val="Heading2"/>
      </w:pPr>
      <w:r>
        <w:t xml:space="preserve">2. Contextual Analysis of Italy Rome</w:t>
      </w:r>
    </w:p>
    <w:p>
      <w:pPr>
        <w:pStyle w:val="FirstParagraph"/>
      </w:pPr>
      <w:r>
        <w:t xml:space="preserve">To understand the scope of the role, one must first appreciate the environment in which it operates.</w:t>
      </w:r>
      <w:r>
        <w:t xml:space="preserve"> </w:t>
      </w:r>
      <w:r>
        <w:t xml:space="preserve">Italy Rome</w:t>
      </w:r>
      <w:r>
        <w:t xml:space="preserve"> </w:t>
      </w:r>
      <w:r>
        <w:t xml:space="preserve">presents a distinctive blend of ancient heritage and modern economic pressures. For any Project Manager, navigating this city requires more than traditional technical skills; it demands high emotional intelligence and cultural fluency.</w:t>
      </w:r>
    </w:p>
    <w:bookmarkStart w:id="21" w:name="cultural-nuances-in-business-practices"/>
    <w:p>
      <w:pPr>
        <w:pStyle w:val="Heading3"/>
      </w:pPr>
      <w:r>
        <w:t xml:space="preserve">2.1 Cultural Nuances in Business Practices</w:t>
      </w:r>
    </w:p>
    <w:p>
      <w:pPr>
        <w:pStyle w:val="FirstParagraph"/>
      </w:pPr>
      <w:r>
        <w:t xml:space="preserve">In Rome, business relationships are deeply rooted in trust and personal connection. Unlike the transactional nature of business seen in some Northern European or North American contexts, the Italian approach values face-to-face interaction. A Project Manager must invest time in building rapport before diving into logistical details. This relational aspect is crucial when dealing with local suppliers, government bodies, and internal teams who may have strong ties to the community.</w:t>
      </w:r>
    </w:p>
    <w:bookmarkEnd w:id="21"/>
    <w:bookmarkStart w:id="22" w:name="regulatory-and-administrative-landscape"/>
    <w:p>
      <w:pPr>
        <w:pStyle w:val="Heading3"/>
      </w:pPr>
      <w:r>
        <w:t xml:space="preserve">2.2 Regulatory and Administrative Landscape</w:t>
      </w:r>
    </w:p>
    <w:p>
      <w:pPr>
        <w:pStyle w:val="FirstParagraph"/>
      </w:pPr>
      <w:r>
        <w:t xml:space="preserve">The administrative framework in Italy can be labyrinthine for those unfamiliar with local procedures. Bureaucracy in Rome often involves multiple layers of approval, from municipal zoning laws to national labor regulations. A successful Project Report will highlight the necessity of having robust legal counsel on standby. The Project Manager must be adept at navigating these red tapes without causing project delays, requiring patience and meticulous documentation practices.</w:t>
      </w:r>
    </w:p>
    <w:bookmarkEnd w:id="22"/>
    <w:bookmarkEnd w:id="23"/>
    <w:bookmarkStart w:id="26" w:name="the-role-of-the-project-manager"/>
    <w:p>
      <w:pPr>
        <w:pStyle w:val="Heading2"/>
      </w:pPr>
      <w:r>
        <w:t xml:space="preserve">3. The Role of the Project Manager</w:t>
      </w:r>
    </w:p>
    <w:p>
      <w:pPr>
        <w:pStyle w:val="FirstParagraph"/>
      </w:pPr>
      <w:r>
        <w:t xml:space="preserve">The core mandate of the</w:t>
      </w:r>
      <w:r>
        <w:t xml:space="preserve"> </w:t>
      </w:r>
      <w:r>
        <w:t xml:space="preserve">Project Manager</w:t>
      </w:r>
      <w:r>
        <w:t xml:space="preserve"> </w:t>
      </w:r>
      <w:r>
        <w:t xml:space="preserve">in this context extends beyond schedule and budget management. They act as a cultural ambassador and a strategic navigator.</w:t>
      </w:r>
    </w:p>
    <w:bookmarkStart w:id="24" w:name="leadership-and-communication-strategy"/>
    <w:p>
      <w:pPr>
        <w:pStyle w:val="Heading3"/>
      </w:pPr>
      <w:r>
        <w:t xml:space="preserve">3.1 Leadership and Communication Strategy</w:t>
      </w:r>
    </w:p>
    <w:p>
      <w:pPr>
        <w:pStyle w:val="FirstParagraph"/>
      </w:pPr>
      <w:r>
        <w:t xml:space="preserve">The Project Manager is responsible for fostering an inclusive environment that respects local traditions while driving international standards of efficiency. Communication styles in Rome are often more expressive and direct regarding interpersonal dynamics, though indirect when delivering bad news or criticism to preserve harmony. The Project Manager must adapt their communication toolkit to manage diverse teams effectively, ensuring clarity without causing unintended offense.</w:t>
      </w:r>
    </w:p>
    <w:bookmarkEnd w:id="24"/>
    <w:bookmarkStart w:id="25" w:name="risk-management-specific-to-location"/>
    <w:p>
      <w:pPr>
        <w:pStyle w:val="Heading3"/>
      </w:pPr>
      <w:r>
        <w:t xml:space="preserve">3.2 Risk Management Specific to Location</w:t>
      </w:r>
    </w:p>
    <w:p>
      <w:pPr>
        <w:pStyle w:val="FirstParagraph"/>
      </w:pPr>
      <w:r>
        <w:t xml:space="preserve">Risks in this region include potential strikes by public sector workers, which can disrupt infrastructure and logistics common in Rome. Additionally, tourism fluctuations can impact supply chains for construction or event management projects. The Project Manager must develop contingency plans that account for these localized variables. This proactive approach is a key deliverable of our ongoing Project Report.</w:t>
      </w:r>
    </w:p>
    <w:bookmarkEnd w:id="25"/>
    <w:bookmarkEnd w:id="26"/>
    <w:bookmarkStart w:id="27" w:name="strategic-implementation-plan"/>
    <w:p>
      <w:pPr>
        <w:pStyle w:val="Heading2"/>
      </w:pPr>
      <w:r>
        <w:t xml:space="preserve">4. Strategic Implementation Plan</w:t>
      </w:r>
    </w:p>
    <w:p>
      <w:pPr>
        <w:pStyle w:val="FirstParagraph"/>
      </w:pPr>
      <w:r>
        <w:t xml:space="preserve">To ensure the success of initiatives in this region, the following strategic pillars are recommended for the Project Manager:</w:t>
      </w:r>
    </w:p>
    <w:p>
      <w:pPr>
        <w:pStyle w:val="BodyText"/>
      </w:pPr>
      <w:r>
        <w:t xml:space="preserve">Pillar</w:t>
      </w:r>
    </w:p>
    <w:p>
      <w:pPr>
        <w:pStyle w:val="BodyText"/>
      </w:pPr>
      <w:r>
        <w:t xml:space="preserve">Action Item</w:t>
      </w:r>
    </w:p>
    <w:p>
      <w:pPr>
        <w:pStyle w:val="BodyText"/>
      </w:pPr>
      <w:r>
        <w:t xml:space="preserve">Expected Outcome for Italy Rome Operations</w:t>
      </w:r>
    </w:p>
    <w:p>
      <w:pPr>
        <w:pStyle w:val="BodyText"/>
      </w:pPr>
      <w:r>
        <w:t xml:space="preserve">Cultural Integration</w:t>
      </w:r>
    </w:p>
    <w:p>
      <w:pPr>
        <w:pStyle w:val="BodyText"/>
      </w:pPr>
      <w:r>
        <w:t xml:space="preserve">Hire local liaisons who understand municipal codes and business etiquette.</w:t>
      </w:r>
    </w:p>
    <w:p>
      <w:pPr>
        <w:pStyle w:val="BodyText"/>
      </w:pPr>
      <w:r>
        <w:t xml:space="preserve">Faster approval processes and enhanced community goodwill.</w:t>
      </w:r>
    </w:p>
    <w:p>
      <w:pPr>
        <w:pStyle w:val="BodyText"/>
      </w:pPr>
      <w:r>
        <w:t xml:space="preserve">&lt;</w:t>
      </w:r>
    </w:p>
    <w:p>
      <w:pPr>
        <w:pStyle w:val="BodyText"/>
      </w:pPr>
      <w:r>
        <w:t xml:space="preserve">Tech Adoption</w:t>
      </w:r>
    </w:p>
    <w:p>
      <w:pPr>
        <w:pStyle w:val="BodyText"/>
      </w:pPr>
      <w:r>
        <w:t xml:space="preserve">Implement agile tools that facilitate remote collaboration while maintaining transparency for on-site teams in Rome.</w:t>
      </w:r>
    </w:p>
    <w:p>
      <w:pPr>
        <w:pStyle w:val="BodyText"/>
      </w:pPr>
      <w:r>
        <w:t xml:space="preserve">Improved coordination between global headquarters and local execution teams.</w:t>
      </w:r>
    </w:p>
    <w:p>
      <w:pPr>
        <w:pStyle w:val="BodyText"/>
      </w:pPr>
      <w:r>
        <w:t xml:space="preserve">Labor Compliance</w:t>
      </w:r>
    </w:p>
    <w:p>
      <w:pPr>
        <w:pStyle w:val="BodyText"/>
      </w:pPr>
      <w:r>
        <w:t xml:space="preserve">Rigorous adherence to Italian labor laws and collective bargaining agreements.</w:t>
      </w:r>
    </w:p>
    <w:p>
      <w:pPr>
        <w:pStyle w:val="BodyText"/>
      </w:pPr>
      <w:r>
        <w:t xml:space="preserve">Mitigation of legal risks and avoidance of costly penalties in Italy Rome.</w:t>
      </w:r>
    </w:p>
    <w:p>
      <w:pPr>
        <w:pStyle w:val="BodyText"/>
      </w:pPr>
      <w:r>
        <w:t xml:space="preserve">Sustainability Focus</w:t>
      </w:r>
    </w:p>
    <w:p>
      <w:pPr>
        <w:pStyle w:val="BodyText"/>
      </w:pPr>
      <w:r>
        <w:t xml:space="preserve">Integrate green initiatives, which are increasingly demanded by both EU regulations and local Roman civic groups.</w:t>
      </w:r>
    </w:p>
    <w:p>
      <w:pPr>
        <w:pStyle w:val="BodyText"/>
      </w:pPr>
      <w:r>
        <w:t xml:space="preserve">Enhanced corporate reputation and alignment with EU environmental goals.</w:t>
      </w:r>
    </w:p>
    <w:bookmarkEnd w:id="27"/>
    <w:bookmarkStart w:id="28" w:name="financial-implications-and-budgeting"/>
    <w:p>
      <w:pPr>
        <w:pStyle w:val="Heading2"/>
      </w:pPr>
      <w:r>
        <w:t xml:space="preserve">5. Financial Implications and Budgeting</w:t>
      </w:r>
    </w:p>
    <w:p>
      <w:pPr>
        <w:pStyle w:val="FirstParagraph"/>
      </w:pPr>
      <w:r>
        <w:t xml:space="preserve">The financial aspect of the Project Report must reflect the higher operational costs associated with conducting business in a major capital city like Rome. Costs for real estate, skilled labor, and logistics are generally higher than the national average. However, these costs can be offset by leveraging EU grants available for digital transformation and sustainability projects within member states. The</w:t>
      </w:r>
      <w:r>
        <w:t xml:space="preserve"> </w:t>
      </w:r>
      <w:r>
        <w:t xml:space="preserve">Project Manager</w:t>
      </w:r>
      <w:r>
        <w:t xml:space="preserve"> </w:t>
      </w:r>
      <w:r>
        <w:t xml:space="preserve">is tasked with identifying these funding opportunities to improve the ROI of our investments in Italy Rome.</w:t>
      </w:r>
    </w:p>
    <w:bookmarkEnd w:id="28"/>
    <w:bookmarkStart w:id="29" w:name="conclusion-and-recommendations"/>
    <w:p>
      <w:pPr>
        <w:pStyle w:val="Heading2"/>
      </w:pPr>
      <w:r>
        <w:t xml:space="preserve">6. Conclusion and Recommendations</w:t>
      </w:r>
    </w:p>
    <w:p>
      <w:pPr>
        <w:pStyle w:val="FirstParagraph"/>
      </w:pPr>
      <w:r>
        <w:t xml:space="preserve">In conclusion, this Project Report underscores that success in the Italian market requires a tailored approach. The role of the</w:t>
      </w:r>
      <w:r>
        <w:t xml:space="preserve"> </w:t>
      </w:r>
      <w:r>
        <w:t xml:space="preserve">Project Manager</w:t>
      </w:r>
      <w:r>
        <w:t xml:space="preserve"> </w:t>
      </w:r>
      <w:r>
        <w:t xml:space="preserve">is pivotal in bridging the gap between corporate strategy and local reality in Italy Rome. By prioritizing cultural intelligence, rigorous compliance management, and adaptive leadership organizations can mitigate risks and capitalize on opportunities.</w:t>
      </w:r>
    </w:p>
    <w:p>
      <w:pPr>
        <w:pStyle w:val="BodyText"/>
      </w:pPr>
      <w:r>
        <w:t xml:space="preserve">We recommend the immediate recruitment of a Project Manager with prior experience in Southern European markets or a strong willingness to undergo intensive cultural training. Furthermore, establishing a dedicated legal support team focused on Italian commercial law is imperative. By adhering to these guidelines, we position ourselves for sustainable growth and operational excellence in one of Europe’s most dynamic cities.</w:t>
      </w:r>
    </w:p>
    <w:p>
      <w:pPr>
        <w:pStyle w:val="BodyText"/>
      </w:pPr>
      <w:r>
        <w:rPr>
          <w:iCs/>
          <w:i/>
        </w:rPr>
        <w:t xml:space="preserve">Note: This document is classified as internal strategy material. All references to "Italy Rome", "Project Manager", and "Project Report" are central to the operational framework defined herein. For further inquiries, please contact the Project Management Office directly.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Role in Italy Rome</dc:title>
  <dc:creator/>
  <dc:language>en</dc:language>
  <cp:keywords/>
  <dcterms:created xsi:type="dcterms:W3CDTF">2026-07-29T06:49:41Z</dcterms:created>
  <dcterms:modified xsi:type="dcterms:W3CDTF">2026-07-29T06:49:41Z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