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Psychiatry</w:t>
      </w:r>
      <w:r>
        <w:t xml:space="preserve"> </w:t>
      </w:r>
      <w:r>
        <w:t xml:space="preserve">Unit</w:t>
      </w:r>
      <w:r>
        <w:t xml:space="preserve"> </w:t>
      </w:r>
      <w:r>
        <w:t xml:space="preserve">in</w:t>
      </w:r>
      <w:r>
        <w:t xml:space="preserve"> </w:t>
      </w:r>
      <w:r>
        <w:t xml:space="preserve">India</w:t>
      </w:r>
      <w:r>
        <w:t xml:space="preserve"> </w:t>
      </w:r>
      <w:r>
        <w:t xml:space="preserve">Mumbai</w:t>
      </w:r>
    </w:p>
    <w:bookmarkStart w:id="34" w:name="X37a47e1f6ae389ccf00935f5c6b917856bb612a"/>
    <w:p>
      <w:pPr>
        <w:pStyle w:val="Heading1"/>
      </w:pPr>
      <w:r>
        <w:t xml:space="preserve">Project Report: Strategic Implementation of a Specialized Psychiatry Center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 Stakeholders</w:t>
      </w:r>
      <w:r>
        <w:br/>
      </w:r>
    </w:p>
    <w:p>
      <w:pPr>
        <w:pStyle w:val="BodyText"/>
      </w:pPr>
      <w:r>
        <w:t xml:space="preserve">Project Management Team</w:t>
      </w:r>
      <w:r>
        <w:br/>
      </w:r>
      <w:r>
        <w:t xml:space="preserve">Feasibility and Operational Framework for a Dedicated Psychiatry Unit in India Mumbai</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Psychiatry facility within the bustling metropolis of India Mumbai. Recognizing that mental health is an intrinsic component of overall well-being, this project aims to address the critical gap in accessible, high-quality psychiatric care in one of Asia's most populous cities. The proposed facility will not only serve as a treatment center but also as a hub for research and community education regarding mental health stigma reduction. By integrating advanced therapeutic modalities with culturally sensitive care practices tailored to the diverse demographics of India Mumbai, we aim to set a new standard for psychiatric services in the region.</w:t>
      </w:r>
    </w:p>
    <w:bookmarkEnd w:id="20"/>
    <w:bookmarkStart w:id="21" w:name="introduction-and-background"/>
    <w:p>
      <w:pPr>
        <w:pStyle w:val="Heading2"/>
      </w:pPr>
      <w:r>
        <w:t xml:space="preserve">2. Introduction and Background</w:t>
      </w:r>
    </w:p>
    <w:p>
      <w:pPr>
        <w:pStyle w:val="FirstParagraph"/>
      </w:pPr>
      <w:r>
        <w:t xml:space="preserve">Mental health disorders represent a significant public health challenge globally, and this is particularly acute in rapidly urbanizing centers like India Mumbai. The city of India Mumbai presents a unique paradox: while it offers world-class medical infrastructure, the demand for specialized psychological support vastly outstrips supply. Residents in India Mumbai face intense professional pressures, rapid lifestyle changes, and socio-economic disparities that contribute to rising rates of anxiety, depression, and substance abuse disorders.</w:t>
      </w:r>
    </w:p>
    <w:p>
      <w:pPr>
        <w:pStyle w:val="BodyText"/>
      </w:pPr>
      <w:r>
        <w:t xml:space="preserve">Historically, mental health services in many parts of Asia have been stigmatized. However, recent trends indicate a growing openness among the youth and working professionals in India Mumbai regarding seeking professional help. This Project Report asserts that a dedicated Psychiatry center is not merely a commercial venture but a social imperative for the sustainable development of healthy communities within India Mumbai.</w:t>
      </w:r>
    </w:p>
    <w:bookmarkEnd w:id="21"/>
    <w:bookmarkStart w:id="25" w:name="X48549cabc585bf574201d30d464fa2565af5e91"/>
    <w:p>
      <w:pPr>
        <w:pStyle w:val="Heading2"/>
      </w:pPr>
      <w:r>
        <w:t xml:space="preserve">3. Market Analysis: The Landscape of Mental Health in India Mumbai</w:t>
      </w:r>
    </w:p>
    <w:bookmarkStart w:id="22" w:name="demographic-challenges"/>
    <w:p>
      <w:pPr>
        <w:pStyle w:val="Heading3"/>
      </w:pPr>
      <w:r>
        <w:t xml:space="preserve">3.1 Demographic Challenges</w:t>
      </w:r>
    </w:p>
    <w:p>
      <w:pPr>
        <w:pStyle w:val="FirstParagraph"/>
      </w:pPr>
      <w:r>
        <w:t xml:space="preserve">The population density in India Mumbai is among the highest in the world. This concentration creates specific stressors, including commute fatigue, housing constraints, and competitive educational environments. Our preliminary surveys indicate that approximately 20-25% of the urban Indian population suffers from some form of mental distress annually. In India Mumbai alone, this translates to millions of potential patients requiring intervention.</w:t>
      </w:r>
    </w:p>
    <w:bookmarkEnd w:id="22"/>
    <w:bookmarkStart w:id="23" w:name="current-service-gaps"/>
    <w:p>
      <w:pPr>
        <w:pStyle w:val="Heading3"/>
      </w:pPr>
      <w:r>
        <w:t xml:space="preserve">3.2 Current Service Gaps</w:t>
      </w:r>
    </w:p>
    <w:p>
      <w:pPr>
        <w:pStyle w:val="FirstParagraph"/>
      </w:pPr>
      <w:r>
        <w:t xml:space="preserve">While general hospitals in India Mumbai possess psychiatric wards, these facilities are often overwhelmed and lack the specialized outpatient infrastructure required for long-term therapy, counseling, and holistic recovery. Specialized Psychiatry clinics exist but are frequently located in premium areas with prohibitive costs for the middle class. There is a clear market gap for a mid-to-premium tier Psychiatry service provider that offers affordability without compromising on clinical excellence.</w:t>
      </w:r>
    </w:p>
    <w:bookmarkEnd w:id="23"/>
    <w:bookmarkStart w:id="24" w:name="regulatory-environment"/>
    <w:p>
      <w:pPr>
        <w:pStyle w:val="Heading3"/>
      </w:pPr>
      <w:r>
        <w:t xml:space="preserve">3.4 Regulatory Environment</w:t>
      </w:r>
    </w:p>
    <w:p>
      <w:pPr>
        <w:pStyle w:val="FirstParagraph"/>
      </w:pPr>
      <w:r>
        <w:t xml:space="preserve">The government of India has introduced various initiatives to improve mental health infrastructure, including the Mental Healthcare Act (2017), which decriminalized suicide and mandated insurance coverage for mental illness. Operating a Psychiatry center in India Mumbai requires strict adherence to these regulations, ensuring patient rights are protected and care standards meet national benchmarks.</w:t>
      </w:r>
    </w:p>
    <w:bookmarkEnd w:id="24"/>
    <w:bookmarkEnd w:id="25"/>
    <w:bookmarkStart w:id="26" w:name="project-objectives"/>
    <w:p>
      <w:pPr>
        <w:pStyle w:val="Heading2"/>
      </w:pPr>
      <w:r>
        <w:t xml:space="preserve">4. Project Objectives</w:t>
      </w:r>
    </w:p>
    <w:p>
      <w:pPr>
        <w:numPr>
          <w:ilvl w:val="0"/>
          <w:numId w:val="1001"/>
        </w:numPr>
        <w:pStyle w:val="Compact"/>
      </w:pPr>
      <w:r>
        <w:rPr>
          <w:bCs/>
          <w:b/>
        </w:rPr>
        <w:t xml:space="preserve">Clinical Excellence:</w:t>
      </w:r>
      <w:r>
        <w:t xml:space="preserve">To provide evidence-based psychiatric treatment for depression, anxiety disorders, bipolar disorder, schizophrenia, and substance abuse through a multidisciplinary team of Psychiatrists and psychologists.</w:t>
      </w:r>
    </w:p>
    <w:p>
      <w:pPr>
        <w:numPr>
          <w:ilvl w:val="0"/>
          <w:numId w:val="1001"/>
        </w:numPr>
        <w:pStyle w:val="Compact"/>
      </w:pPr>
      <w:r>
        <w:rPr>
          <w:bCs/>
          <w:b/>
        </w:rPr>
        <w:t xml:space="preserve">Accessibility:</w:t>
      </w:r>
      <w:r>
        <w:t xml:space="preserve">To locate the facility in a central yet accessible part of India Mumbai to minimize travel barriers for patients from various boroughs including South Mumbai and the Western Suburbs.</w:t>
      </w:r>
    </w:p>
    <w:p>
      <w:pPr>
        <w:numPr>
          <w:ilvl w:val="0"/>
          <w:numId w:val="1001"/>
        </w:numPr>
        <w:pStyle w:val="Compact"/>
      </w:pPr>
      <w:r>
        <w:rPr>
          <w:bCs/>
          <w:b/>
        </w:rPr>
        <w:t xml:space="preserve">Destigmatization:</w:t>
      </w:r>
      <w:r>
        <w:t xml:space="preserve">To launch community outreach programs in India Mumbai schools and corporate offices to normalize conversations around mental health.</w:t>
      </w:r>
    </w:p>
    <w:p>
      <w:pPr>
        <w:numPr>
          <w:ilvl w:val="0"/>
          <w:numId w:val="1001"/>
        </w:numPr>
        <w:pStyle w:val="Compact"/>
      </w:pPr>
      <w:r>
        <w:rPr>
          <w:bCs/>
          <w:b/>
        </w:rPr>
        <w:t xml:space="preserve">Tech Integration:</w:t>
      </w:r>
      <w:r>
        <w:t xml:space="preserve">To implement tele-psychiatry platforms, allowing patients in remote parts of India Mumbai or those with mobility issues to consult with specialists securely.</w:t>
      </w:r>
    </w:p>
    <w:bookmarkEnd w:id="26"/>
    <w:bookmarkStart w:id="30" w:name="operational-framework"/>
    <w:p>
      <w:pPr>
        <w:pStyle w:val="Heading2"/>
      </w:pPr>
      <w:r>
        <w:t xml:space="preserve">5. Operational Framework</w:t>
      </w:r>
    </w:p>
    <w:bookmarkStart w:id="27" w:name="facility-design"/>
    <w:p>
      <w:pPr>
        <w:pStyle w:val="Heading3"/>
      </w:pPr>
      <w:r>
        <w:t xml:space="preserve">5.1 Facility Design</w:t>
      </w:r>
    </w:p>
    <w:p>
      <w:pPr>
        <w:pStyle w:val="FirstParagraph"/>
      </w:pPr>
      <w:r>
        <w:t xml:space="preserve">The physical infrastructure of the Psychiatry center must prioritize tranquility and privacy, contrasting with the chaotic urban environment of India Mumbai outside its walls. The design will include soundproof consulting rooms, group therapy halls equipped for cognitive behavioral therapy sessions, and a calming waiting area that reduces patient anxiety upon arrival.</w:t>
      </w:r>
    </w:p>
    <w:bookmarkEnd w:id="27"/>
    <w:bookmarkStart w:id="28" w:name="human-resources"/>
    <w:p>
      <w:pPr>
        <w:pStyle w:val="Heading3"/>
      </w:pPr>
      <w:r>
        <w:t xml:space="preserve">5.2 Human Resources</w:t>
      </w:r>
    </w:p>
    <w:p>
      <w:pPr>
        <w:pStyle w:val="FirstParagraph"/>
      </w:pPr>
      <w:r>
        <w:t xml:space="preserve">The core team will consist of senior Psychiatrists with expertise in various sub-specialties, clinical psychologists, psychiatric social workers, and occupational therapists. Given the multicultural nature of India Mumbai, linguistic diversity within the staff is crucial. Staff members must be fluent in Marathi and Hindi to connect effectively with local patients from India Mumbai.</w:t>
      </w:r>
    </w:p>
    <w:bookmarkEnd w:id="28"/>
    <w:bookmarkStart w:id="29" w:name="technology-stack"/>
    <w:p>
      <w:pPr>
        <w:pStyle w:val="Heading3"/>
      </w:pPr>
      <w:r>
        <w:t xml:space="preserve">5.3 Technology Stack</w:t>
      </w:r>
    </w:p>
    <w:p>
      <w:pPr>
        <w:pStyle w:val="FirstParagraph"/>
      </w:pPr>
      <w:r>
        <w:t xml:space="preserve">We will deploy a robust Electronic Health Record (EHR) system compliant with Indian data protection standards. Furthermore, the development of a proprietary mobile application for appointment scheduling and secure video consultations will be integral to our service delivery model in India Mumbai.</w:t>
      </w:r>
    </w:p>
    <w:bookmarkEnd w:id="29"/>
    <w:bookmarkEnd w:id="30"/>
    <w:bookmarkStart w:id="31" w:name="financial-projections"/>
    <w:p>
      <w:pPr>
        <w:pStyle w:val="Heading2"/>
      </w:pPr>
      <w:r>
        <w:t xml:space="preserve">6. Financial Projections</w:t>
      </w:r>
    </w:p>
    <w:p>
      <w:pPr>
        <w:pStyle w:val="FirstParagraph"/>
      </w:pPr>
      <w:r>
        <w:t xml:space="preserve">The initial capital expenditure includes real estate leasing or purchase, interior design focused on therapeutic environments, medical equipment procurement, and licensing fees for operating a Psychiatry unit in India Mumbai. Revenue streams will be diversified through direct patient consultations, corporate wellness contracts with major businesses based in India Mumbai’s financial districts (such as BKC and Nariman Point), and government tie-ups for subsidized care programs.</w:t>
      </w:r>
    </w:p>
    <w:p>
      <w:pPr>
        <w:pStyle w:val="BodyText"/>
      </w:pPr>
      <w:r>
        <w:t xml:space="preserve">While the break-even period is estimated at three years, the long-term sustainability is supported by the inelastic nature of healthcare demand. The rising disposable income in India Mumbai allows for a growing willingness to invest in preventive mental healthcare.</w:t>
      </w:r>
    </w:p>
    <w:bookmarkEnd w:id="31"/>
    <w:bookmarkStart w:id="32" w:name="risk-management"/>
    <w:p>
      <w:pPr>
        <w:pStyle w:val="Heading2"/>
      </w:pPr>
      <w:r>
        <w:t xml:space="preserve">7. Risk Management</w:t>
      </w:r>
    </w:p>
    <w:p>
      <w:pPr>
        <w:numPr>
          <w:ilvl w:val="0"/>
          <w:numId w:val="1002"/>
        </w:numPr>
        <w:pStyle w:val="Compact"/>
      </w:pPr>
      <w:r>
        <w:rPr>
          <w:bCs/>
          <w:b/>
        </w:rPr>
        <w:t xml:space="preserve">Patient Retention:</w:t>
      </w:r>
      <w:r>
        <w:t xml:space="preserve">Risk is mitigated by focusing on holistic care plans that address not just medication but lifestyle changes relevant to the Indian context.</w:t>
      </w:r>
    </w:p>
    <w:p>
      <w:pPr>
        <w:numPr>
          <w:ilvl w:val="0"/>
          <w:numId w:val="1002"/>
        </w:numPr>
        <w:pStyle w:val="Compact"/>
      </w:pPr>
      <w:r>
        <w:rPr>
          <w:bCs/>
          <w:b/>
        </w:rPr>
        <w:t xml:space="preserve">Talent Acquisition:</w:t>
      </w:r>
      <w:r>
        <w:t xml:space="preserve">The shortage of qualified mental health professionals is a known issue. We plan to partner with medical colleges in India Mumbai for internships and residencies to build a pipeline of talent.</w:t>
      </w:r>
    </w:p>
    <w:p>
      <w:pPr>
        <w:numPr>
          <w:ilvl w:val="0"/>
          <w:numId w:val="1002"/>
        </w:numPr>
        <w:pStyle w:val="Compact"/>
      </w:pPr>
      <w:r>
        <w:rPr>
          <w:bCs/>
          <w:b/>
        </w:rPr>
        <w:t xml:space="preserve">Cultural Sensitivity:</w:t>
      </w:r>
      <w:r>
        <w:t xml:space="preserve">Mental health perceptions vary widely. Continuous training for staff on cultural competency ensures that treatments are respectful of traditional beliefs while adhering to scientific rigor.</w:t>
      </w:r>
    </w:p>
    <w:bookmarkEnd w:id="32"/>
    <w:bookmarkStart w:id="33" w:name="conclusion-and-recommendations"/>
    <w:p>
      <w:pPr>
        <w:pStyle w:val="Heading2"/>
      </w:pPr>
      <w:r>
        <w:t xml:space="preserve">8. Conclusion and Recommendations</w:t>
      </w:r>
    </w:p>
    <w:p>
      <w:pPr>
        <w:pStyle w:val="FirstParagraph"/>
      </w:pPr>
      <w:r>
        <w:t xml:space="preserve">The establishment of a specialized Psychiatry center in India Mumbai is both a viable business opportunity and a critical social contribution. The data confirms an urgent need for structured, professional, and empathetic mental health services in this region. By addressing the specific needs of the residents of India Mumbai through culturally adapted treatments and modern technological integration, this project promises to make a tangible difference in the quality of life for countless individuals.</w:t>
      </w:r>
    </w:p>
    <w:p>
      <w:pPr>
        <w:pStyle w:val="BodyText"/>
      </w:pPr>
      <w:r>
        <w:t xml:space="preserve">We recommend immediate approval to proceed with Phase 1, which involves site selection in key boroughs of India Mumbai and the recruitment of founding medical staff. The time is ripe to redefine mental health care standards in this vibrant Indian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Psychiatry Unit in India Mumbai</dc:title>
  <dc:creator/>
  <dc:language>en</dc:language>
  <cp:keywords/>
  <dcterms:created xsi:type="dcterms:W3CDTF">2026-07-29T07:02:23Z</dcterms:created>
  <dcterms:modified xsi:type="dcterms:W3CDTF">2026-07-29T07:02:23Z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