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Psychiatry</w:t>
      </w:r>
      <w:r>
        <w:t xml:space="preserve"> </w:t>
      </w:r>
      <w:r>
        <w:t xml:space="preserve">Clinic</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e588d8dda35df343a56dd0acd4722d27228d300"/>
    <w:p>
      <w:pPr>
        <w:pStyle w:val="Heading1"/>
      </w:pPr>
      <w:r>
        <w:t xml:space="preserve">Project Report: Establishment of a Specialized Psychiatry Clinic in Malaysia Kuala Lumpur</w:t>
      </w:r>
    </w:p>
    <w:bookmarkEnd w:id="20"/>
    <w:p>
      <w:pPr>
        <w:pStyle w:val="FirstParagraph"/>
      </w:pPr>
      <w:r>
        <w:t xml:space="preserve">This report details the strategic planning, operational requirements, and market analysis for launching a state-of-the-art psychiatric care facility in the heart of</w:t>
      </w:r>
      <w:r>
        <w:t xml:space="preserve"> </w:t>
      </w:r>
      <w:r>
        <w:rPr>
          <w:bCs/>
          <w:b/>
        </w:rPr>
        <w:t xml:space="preserve">Malaysia Kuala Lumpur</w:t>
      </w:r>
      <w:r>
        <w:t xml:space="preserve">. As mental health awareness gains momentum across Southeast Asia, there is an urgent need for specialized medical infrastructure that addresses the unique psychological demands of urban professionals and diverse communities within this dynamic metropolis.</w:t>
      </w:r>
    </w:p>
    <w:bookmarkStart w:id="21" w:name="executive-summary"/>
    <w:p>
      <w:pPr>
        <w:pStyle w:val="Heading2"/>
      </w:pPr>
      <w:r>
        <w:t xml:space="preserve">1. Executive Summary</w:t>
      </w:r>
    </w:p>
    <w:p>
      <w:pPr>
        <w:pStyle w:val="FirstParagraph"/>
      </w:pPr>
      <w:r>
        <w:t xml:space="preserve">The primary objective of this project is to establish a premier</w:t>
      </w:r>
      <w:r>
        <w:t xml:space="preserve"> </w:t>
      </w:r>
      <w:r>
        <w:rPr>
          <w:bCs/>
          <w:b/>
        </w:rPr>
        <w:t xml:space="preserve">Psychiatrist</w:t>
      </w:r>
      <w:r>
        <w:t xml:space="preserve">-led healthcare center in</w:t>
      </w:r>
      <w:r>
        <w:t xml:space="preserve"> </w:t>
      </w:r>
      <w:r>
        <w:rPr>
          <w:bCs/>
          <w:b/>
        </w:rPr>
        <w:t xml:space="preserve">Malaysia Kuala Lumpur</w:t>
      </w:r>
      <w:r>
        <w:t xml:space="preserve">. The proposed facility will serve as a multidisciplinary hub offering comprehensive mental health services, including diagnosis, pharmacotherapy, psychotherapy, and crisis intervention. By leveraging the dense urban infrastructure of Kuala Lumpur and adhering to international standards of medical ethics and care quality (MQA), this initiative aims to bridge the significant gap in accessible psychiatric care.</w:t>
      </w:r>
    </w:p>
    <w:p>
      <w:pPr>
        <w:pStyle w:val="BodyText"/>
      </w:pPr>
      <w:r>
        <w:t xml:space="preserve">The</w:t>
      </w:r>
      <w:r>
        <w:t xml:space="preserve"> </w:t>
      </w:r>
      <w:r>
        <w:rPr>
          <w:bCs/>
          <w:b/>
        </w:rPr>
        <w:t xml:space="preserve">Project Report</w:t>
      </w:r>
      <w:r>
        <w:t xml:space="preserve"> </w:t>
      </w:r>
      <w:r>
        <w:t xml:space="preserve">outlines a five-year strategic roadmap focusing on community integration, staff recruitment from top local universities, and digital health innovation. It is projected that within three years of operation, the clinic will serve over 5,000 patients annually, significantly contributing to the public health narrative in</w:t>
      </w:r>
      <w:r>
        <w:t xml:space="preserve"> </w:t>
      </w:r>
      <w:r>
        <w:rPr>
          <w:bCs/>
          <w:b/>
        </w:rPr>
        <w:t xml:space="preserve">Malaysia Kuala Lumpur</w:t>
      </w:r>
      <w:r>
        <w:t xml:space="preserve">.</w:t>
      </w:r>
    </w:p>
    <w:bookmarkEnd w:id="21"/>
    <w:bookmarkStart w:id="22" w:name="market-analysis-and-need-assessment"/>
    <w:p>
      <w:pPr>
        <w:pStyle w:val="Heading2"/>
      </w:pPr>
      <w:r>
        <w:t xml:space="preserve">2. Market Analysis and Need Assessment</w:t>
      </w:r>
    </w:p>
    <w:p>
      <w:pPr>
        <w:pStyle w:val="FirstParagraph"/>
      </w:pPr>
      <w:r>
        <w:t xml:space="preserve">The demand for mental health services in Malaysia has surged dramatically in recent years. In urban centers like</w:t>
      </w:r>
      <w:r>
        <w:t xml:space="preserve"> </w:t>
      </w:r>
      <w:r>
        <w:rPr>
          <w:bCs/>
          <w:b/>
        </w:rPr>
        <w:t xml:space="preserve">Malaysia Kuala Lumpur</w:t>
      </w:r>
      <w:r>
        <w:t xml:space="preserve">, stress-related disorders, anxiety, depression, and bipolar disorder are increasingly prevalent among the working-age population. The fast-paced lifestyle of KL residents creates a perfect storm for mental health deterioration.</w:t>
      </w:r>
    </w:p>
    <w:p>
      <w:pPr>
        <w:numPr>
          <w:ilvl w:val="0"/>
          <w:numId w:val="1001"/>
        </w:numPr>
        <w:pStyle w:val="Compact"/>
      </w:pPr>
      <w:r>
        <w:rPr>
          <w:bCs/>
          <w:b/>
        </w:rPr>
        <w:t xml:space="preserve">Demographic Shift:</w:t>
      </w:r>
      <w:r>
        <w:t xml:space="preserve"> </w:t>
      </w:r>
      <w:r>
        <w:t xml:space="preserve">According to recent data from the Ministry of Health Malaysia (MOH), approximately 29% of adults in urban areas report symptoms related to anxiety or depression.</w:t>
      </w:r>
      <w:r>
        <w:t xml:space="preserve"> </w:t>
      </w:r>
      <w:r>
        <w:rPr>
          <w:bCs/>
          <w:b/>
        </w:rPr>
        <w:t xml:space="preserve">Malaysia Kuala Lumpur</w:t>
      </w:r>
      <w:r>
        <w:t xml:space="preserve">, being the economic hub, sees a higher concentration of these cases due to work-related pressure and urban isolation.</w:t>
      </w:r>
    </w:p>
    <w:p>
      <w:pPr>
        <w:numPr>
          <w:ilvl w:val="0"/>
          <w:numId w:val="1001"/>
        </w:numPr>
        <w:pStyle w:val="Compact"/>
      </w:pPr>
      <w:r>
        <w:rPr>
          <w:bCs/>
          <w:b/>
        </w:rPr>
        <w:t xml:space="preserve">Stigma Reduction:</w:t>
      </w:r>
      <w:r>
        <w:t xml:space="preserve"> </w:t>
      </w:r>
      <w:r>
        <w:t xml:space="preserve">While stigma is decreasing, many individuals still prefer private care over public hospitals due to long waiting times in government facilities. A specialized</w:t>
      </w:r>
      <w:r>
        <w:t xml:space="preserve"> </w:t>
      </w:r>
      <w:r>
        <w:rPr>
          <w:bCs/>
          <w:b/>
        </w:rPr>
        <w:t xml:space="preserve">Psychiatrist</w:t>
      </w:r>
      <w:r>
        <w:t xml:space="preserve">-led private practice offers a discreet, efficient alternative.</w:t>
      </w:r>
    </w:p>
    <w:p>
      <w:pPr>
        <w:numPr>
          <w:ilvl w:val="0"/>
          <w:numId w:val="1001"/>
        </w:numPr>
        <w:pStyle w:val="Compact"/>
      </w:pPr>
      <w:r>
        <w:t xml:space="preserve">Tourism and Expat Care:</w:t>
      </w:r>
    </w:p>
    <w:p>
      <w:pPr>
        <w:pStyle w:val="FirstParagraph"/>
      </w:pPr>
      <w:r>
        <w:t xml:space="preserve">As a global city,</w:t>
      </w:r>
    </w:p>
    <w:p>
      <w:pPr>
        <w:pStyle w:val="BodyText"/>
      </w:pPr>
      <w:r>
        <w:t xml:space="preserve">Malaysia Kuala Lumpur attracts thousands of expatriates and tourists. There is an underserved market for English-speaking psychiatric services that cater to non-Malaysian residents facing culture shock or lifestyle adjustments.</w:t>
      </w:r>
    </w:p>
    <w:bookmarkEnd w:id="22"/>
    <w:bookmarkStart w:id="25" w:name="operational-framework"/>
    <w:p>
      <w:pPr>
        <w:pStyle w:val="Heading2"/>
      </w:pPr>
      <w:r>
        <w:t xml:space="preserve">3. Operational Framework</w:t>
      </w:r>
    </w:p>
    <w:bookmarkStart w:id="23" w:name="location-strategy"/>
    <w:p>
      <w:pPr>
        <w:pStyle w:val="Heading3"/>
      </w:pPr>
      <w:r>
        <w:t xml:space="preserve">Location Strategy</w:t>
      </w:r>
    </w:p>
    <w:p>
      <w:pPr>
        <w:pStyle w:val="FirstParagraph"/>
      </w:pPr>
      <w:r>
        <w:t xml:space="preserve">The proposed location is in the Golden Triangle of</w:t>
      </w:r>
      <w:r>
        <w:t xml:space="preserve"> </w:t>
      </w:r>
      <w:r>
        <w:rPr>
          <w:bCs/>
          <w:b/>
        </w:rPr>
        <w:t xml:space="preserve">Malaysia Kuala Lumpur</w:t>
      </w:r>
      <w:r>
        <w:t xml:space="preserve">, ensuring easy access via public transport (LRT/MRT) and ample parking for private vehicles. This central location underscores our commitment to accessibility, a core tenet of modern</w:t>
      </w:r>
      <w:r>
        <w:t xml:space="preserve"> </w:t>
      </w:r>
      <w:r>
        <w:rPr>
          <w:bCs/>
          <w:b/>
        </w:rPr>
        <w:t xml:space="preserve">Project Report</w:t>
      </w:r>
      <w:r>
        <w:t xml:space="preserve"> </w:t>
      </w:r>
      <w:r>
        <w:t xml:space="preserve">planning.</w:t>
      </w:r>
    </w:p>
    <w:bookmarkEnd w:id="23"/>
    <w:bookmarkStart w:id="24" w:name="X49625acb9820dda2098f5d82bac822de1ee92ea"/>
    <w:p>
      <w:pPr>
        <w:pStyle w:val="Heading3"/>
      </w:pPr>
      <w:r>
        <w:t xml:space="preserve">Clinical Services Offered by the Psychiatrist Team</w:t>
      </w:r>
    </w:p>
    <w:p>
      <w:pPr>
        <w:numPr>
          <w:ilvl w:val="0"/>
          <w:numId w:val="1002"/>
        </w:numPr>
        <w:pStyle w:val="Compact"/>
      </w:pPr>
      <w:r>
        <w:rPr>
          <w:bCs/>
          <w:b/>
        </w:rPr>
        <w:t xml:space="preserve">Adult Psychiatry:</w:t>
      </w:r>
      <w:r>
        <w:t xml:space="preserve"> </w:t>
      </w:r>
      <w:r>
        <w:t xml:space="preserve">Management of mood disorders, psychotic disorders, and personality disorders.</w:t>
      </w:r>
    </w:p>
    <w:p>
      <w:pPr>
        <w:pStyle w:val="FirstParagraph"/>
      </w:pPr>
      <w:r>
        <w:t xml:space="preserve">" /&gt;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Psychiatry Clinic in Malaysia Kuala Lumpur</dc:title>
  <dc:creator/>
  <dc:language>en</dc:language>
  <cp:keywords/>
  <dcterms:created xsi:type="dcterms:W3CDTF">2026-07-29T17:16:06Z</dcterms:created>
  <dcterms:modified xsi:type="dcterms:W3CDTF">2026-07-29T17:16:06Z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