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Specialist</w:t>
      </w:r>
      <w:r>
        <w:t xml:space="preserve"> </w:t>
      </w:r>
      <w:r>
        <w:t xml:space="preserve">Psychiatrist</w:t>
      </w:r>
      <w:r>
        <w:t xml:space="preserve"> </w:t>
      </w:r>
      <w:r>
        <w:t xml:space="preserve">Service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b01501c35d728c791742606dd3d80e02e6571f6"/>
    <w:p>
      <w:pPr>
        <w:pStyle w:val="Heading1"/>
      </w:pPr>
      <w:r>
        <w:t xml:space="preserve">Project Report: Integrated Psychiatrist Services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District Health Board (Te Whatu Ora Hutt Valley) Stakeholders</w:t>
      </w:r>
      <w:r>
        <w:br/>
      </w:r>
      <w:r>
        <w:rPr>
          <w:bCs/>
          <w:b/>
        </w:rPr>
        <w:t xml:space="preserve">From: Project Management Office</w:t>
      </w:r>
      <w:r>
        <w:br/>
      </w:r>
      <w:r>
        <w:br/>
      </w:r>
    </w:p>
    <w:p>
      <w:pPr>
        <w:pStyle w:val="BodyText"/>
      </w:pPr>
      <w:r>
        <w:t xml:space="preserve">This document outlines the strategic framework for expanding access to specialized psychiatric care within the capital region of New Zealand. The primary objective is to address the critical shortages in mental health services in</w:t>
      </w:r>
      <w:r>
        <w:t xml:space="preserve"> </w:t>
      </w:r>
      <w:r>
        <w:rPr>
          <w:bCs/>
          <w:b/>
        </w:rPr>
        <w:t xml:space="preserve">New Zealand Wellington</w:t>
      </w:r>
      <w:r>
        <w:t xml:space="preserve">, ensuring equitable access for all residents through a robust network of</w:t>
      </w:r>
      <w:r>
        <w:t xml:space="preserve"> </w:t>
      </w:r>
      <w:r>
        <w:rPr>
          <w:bCs/>
          <w:b/>
        </w:rPr>
        <w:t xml:space="preserve">Psychiatrist</w:t>
      </w:r>
      <w:r>
        <w:t xml:space="preserve"> </w:t>
      </w:r>
      <w:r>
        <w:t xml:space="preserve">practitioners.</w:t>
      </w:r>
    </w:p>
    <w:bookmarkStart w:id="20" w:name="introduction-and-context"/>
    <w:p>
      <w:pPr>
        <w:pStyle w:val="Heading2"/>
      </w:pPr>
      <w:r>
        <w:t xml:space="preserve">1. Introduction and Context</w:t>
      </w:r>
    </w:p>
    <w:p>
      <w:pPr>
        <w:pStyle w:val="FirstParagraph"/>
      </w:pPr>
      <w:r>
        <w:t xml:space="preserve">Mental health remains one of the most pressing healthcare challenges in contemporary society. In the context of New Zealand, the Ministry of Health has identified a significant gap between the demand for mental health services and the available workforce, particularly in specialized roles such as psychiatry.</w:t>
      </w:r>
      <w:r>
        <w:t xml:space="preserve"> </w:t>
      </w:r>
      <w:r>
        <w:rPr>
          <w:bCs/>
          <w:b/>
        </w:rPr>
        <w:t xml:space="preserve">New Zealand Wellington</w:t>
      </w:r>
      <w:r>
        <w:t xml:space="preserve">, as a rapidly growing urban center and political hub, faces unique demographic pressures that exacerbate this issue.</w:t>
      </w:r>
    </w:p>
    <w:p>
      <w:pPr>
        <w:pStyle w:val="BodyText"/>
      </w:pPr>
      <w:r>
        <w:t xml:space="preserve">The population of Wellington is diverse, comprising significant Māori and Pasifika communities, migrants from various global backgrounds, and an aging populace. Each group presents distinct psychiatric needs that require culturally responsive care. This report details the implementation plan for a new community-based clinic staffed by experienced</w:t>
      </w:r>
      <w:r>
        <w:t xml:space="preserve"> </w:t>
      </w:r>
      <w:r>
        <w:rPr>
          <w:bCs/>
          <w:b/>
        </w:rPr>
        <w:t xml:space="preserve">Psychiatrist</w:t>
      </w:r>
      <w:r>
        <w:t xml:space="preserve"> </w:t>
      </w:r>
      <w:r>
        <w:t xml:space="preserve">professionals, designed to reduce waiting times and improve diagnostic accuracy for complex cases in the Wellington region.</w:t>
      </w:r>
    </w:p>
    <w:bookmarkEnd w:id="20"/>
    <w:bookmarkStart w:id="21" w:name="problem-statement"/>
    <w:p>
      <w:pPr>
        <w:pStyle w:val="Heading2"/>
      </w:pPr>
      <w:r>
        <w:t xml:space="preserve">2. Problem Statement</w:t>
      </w:r>
    </w:p>
    <w:p>
      <w:pPr>
        <w:pStyle w:val="FirstParagraph"/>
      </w:pPr>
      <w:r>
        <w:t xml:space="preserve">The current mental health infrastructure in Wellington struggles with high referral thresholds and prolonged waitlists. Patients suffering from severe mental illnesses, such as schizophrenia, bipolar disorder, and treatment-resistant depression, often face delays that can result in acute crises. Furthermore, there is a notable shortage of child and adolescent psychiatry services in the region.</w:t>
      </w:r>
    </w:p>
    <w:p>
      <w:pPr>
        <w:pStyle w:val="BodyText"/>
      </w:pPr>
      <w:r>
        <w:t xml:space="preserve">The lack of accessible</w:t>
      </w:r>
      <w:r>
        <w:t xml:space="preserve"> </w:t>
      </w:r>
      <w:r>
        <w:rPr>
          <w:bCs/>
          <w:b/>
        </w:rPr>
        <w:t xml:space="preserve">Psychiatrist</w:t>
      </w:r>
      <w:r>
        <w:t xml:space="preserve"> </w:t>
      </w:r>
      <w:r>
        <w:t xml:space="preserve">care leads to increased burden on general practitioners (GPs) and emergency departments. Many patients who require specialized medication management or complex diagnostic evaluations are unable to secure timely appointments, resulting in fragmented care trajectories. This gap is particularly pronounced in lower socioeconomic areas of Wellington, where mental health disparities are already elevated.</w:t>
      </w:r>
    </w:p>
    <w:bookmarkEnd w:id="21"/>
    <w:bookmarkStart w:id="22" w:name="project-objectives"/>
    <w:p>
      <w:pPr>
        <w:pStyle w:val="Heading2"/>
      </w:pPr>
      <w:r>
        <w:t xml:space="preserve">3. Project Objectives</w:t>
      </w:r>
    </w:p>
    <w:p>
      <w:pPr>
        <w:pStyle w:val="FirstParagraph"/>
      </w:pPr>
      <w:r>
        <w:t xml:space="preserve">The primary goal of this initiative is to establish a sustainable model for psychiatric service delivery in New Zealand Wellington. The specific objectives include:</w:t>
      </w:r>
    </w:p>
    <w:p>
      <w:pPr>
        <w:numPr>
          <w:ilvl w:val="0"/>
          <w:numId w:val="1001"/>
        </w:numPr>
        <w:pStyle w:val="Compact"/>
      </w:pPr>
      <w:r>
        <w:rPr>
          <w:bCs/>
          <w:b/>
        </w:rPr>
        <w:t xml:space="preserve">A1: Access Improvement:</w:t>
      </w:r>
      <w:r>
        <w:t xml:space="preserve"> </w:t>
      </w:r>
      <w:r>
        <w:t xml:space="preserve">Reduce the average waiting time for initial psychiatric assessments in Wellington from 6 months to under 4 weeks within the first year of operation.</w:t>
      </w:r>
    </w:p>
    <w:p>
      <w:pPr>
        <w:numPr>
          <w:ilvl w:val="0"/>
          <w:numId w:val="1001"/>
        </w:numPr>
        <w:pStyle w:val="Compact"/>
      </w:pPr>
      <w:r>
        <w:rPr>
          <w:bCs/>
          <w:b/>
        </w:rPr>
        <w:t xml:space="preserve">A2: Workforce Expansion:</w:t>
      </w:r>
      <w:r>
        <w:t xml:space="preserve"> </w:t>
      </w:r>
      <w:r>
        <w:t xml:space="preserve">Recruit and retain a dedicated team of five registered</w:t>
      </w:r>
      <w:r>
        <w:t xml:space="preserve"> </w:t>
      </w:r>
      <w:r>
        <w:rPr>
          <w:bCs/>
          <w:b/>
        </w:rPr>
        <w:t xml:space="preserve">Psychiatrist</w:t>
      </w:r>
      <w:r>
        <w:t xml:space="preserve"> </w:t>
      </w:r>
      <w:r>
        <w:t xml:space="preserve">specialists, including one specialist in child and adolescent psychiatry.</w:t>
      </w:r>
    </w:p>
    <w:p>
      <w:pPr>
        <w:numPr>
          <w:ilvl w:val="0"/>
          <w:numId w:val="1001"/>
        </w:numPr>
        <w:pStyle w:val="Compact"/>
      </w:pPr>
      <w:r>
        <w:rPr>
          <w:bCs/>
          <w:b/>
        </w:rPr>
        <w:t xml:space="preserve">A3: Cultural Competency:</w:t>
      </w:r>
      <w:r>
        <w:t xml:space="preserve">/p&gt;Implement a training framework based on Te Whare Tapa Whā (the Māori model of health) to ensure that all</w:t>
      </w:r>
      <w:r>
        <w:t xml:space="preserve"> </w:t>
      </w:r>
      <w:r>
        <w:rPr>
          <w:bCs/>
          <w:b/>
        </w:rPr>
        <w:t xml:space="preserve">Psychiatrist</w:t>
      </w:r>
      <w:r>
        <w:t xml:space="preserve"> </w:t>
      </w:r>
      <w:r>
        <w:t xml:space="preserve">staff in Wellington are equipped to deliver culturally safe care for Māori and Pasifika patients.</w:t>
      </w:r>
    </w:p>
    <w:p>
      <w:pPr>
        <w:numPr>
          <w:ilvl w:val="0"/>
          <w:numId w:val="1001"/>
        </w:numPr>
        <w:pStyle w:val="Compact"/>
      </w:pPr>
      <w:r>
        <w:rPr>
          <w:bCs/>
          <w:b/>
        </w:rPr>
        <w:t xml:space="preserve">A4: Integrated Care:</w:t>
      </w:r>
      <w:r>
        <w:t xml:space="preserve">/p&gt;Establish seamless referral pathways with local GPs, hospitals, and community mental health teams across the Hutt Valley and Wellington CBD.</w:t>
      </w:r>
    </w:p>
    <w:bookmarkEnd w:id="22"/>
    <w:bookmarkStart w:id="25" w:name="strategic-approach"/>
    <w:p>
      <w:pPr>
        <w:pStyle w:val="Heading2"/>
      </w:pPr>
      <w:r>
        <w:t xml:space="preserve">4. Strategic Approach</w:t>
      </w:r>
    </w:p>
    <w:bookmarkStart w:id="23" w:name="service-model"/>
    <w:p>
      <w:pPr>
        <w:pStyle w:val="Heading3"/>
      </w:pPr>
      <w:r>
        <w:t xml:space="preserve">4.1 Service Model</w:t>
      </w:r>
    </w:p>
    <w:p>
      <w:pPr>
        <w:pStyle w:val="FirstParagraph"/>
      </w:pPr>
      <w:r>
        <w:t xml:space="preserve">The proposed service model utilizes a hybrid approach, combining in-person consultations with secure telehealth options. This dual modality is crucial for reaching patients in rural areas surrounding Wellington, such as Porirua and Upper Hutt, where transport barriers often prevent access to city-based specialists. The clinic will operate on an open-access referral basis for GPs and a direct-referral basis for emergency psychiatric cases coordinated through Wellington Hospital.</w:t>
      </w:r>
    </w:p>
    <w:bookmarkEnd w:id="23"/>
    <w:bookmarkStart w:id="24" w:name="recruitment-of-specialist-psychiatrists"/>
    <w:p>
      <w:pPr>
        <w:pStyle w:val="Heading3"/>
      </w:pPr>
      <w:r>
        <w:t xml:space="preserve">4.2 Recruitment of Specialist Psychiatrists</w:t>
      </w:r>
    </w:p>
    <w:p>
      <w:pPr>
        <w:pStyle w:val="FirstParagraph"/>
      </w:pPr>
      <w:r>
        <w:t xml:space="preserve">Recruiting high-quality</w:t>
      </w:r>
      <w:r>
        <w:t xml:space="preserve"> </w:t>
      </w:r>
      <w:r>
        <w:rPr>
          <w:bCs/>
          <w:b/>
        </w:rPr>
        <w:t xml:space="preserve">Psychiatrist</w:t>
      </w:r>
      <w:r>
        <w:t xml:space="preserve">/p&gt; talent is the most critical component of this project. The strategy involves offering competitive remuneration packages, supported by professional development opportunities in forensic psychiatry and psychotherapy. Partnerships with Massey University and Victoria University of Wellington will be leveraged to attract senior trainees who wish to establish their practice in the region.</w:t>
      </w:r>
    </w:p>
    <w:bookmarkEnd w:id="24"/>
    <w:bookmarkEnd w:id="25"/>
    <w:bookmarkStart w:id="26" w:name="implementation-timeline"/>
    <w:p>
      <w:pPr>
        <w:pStyle w:val="Heading2"/>
      </w:pPr>
      <w:r>
        <w:t xml:space="preserve">5. Implementation Timeline</w:t>
      </w:r>
    </w:p>
    <w:p>
      <w:pPr>
        <w:pStyle w:val="FirstParagraph"/>
      </w:pPr>
      <w:r>
        <w:rPr>
          <w:bCs/>
          <w:b/>
        </w:rPr>
        <w:t xml:space="preserve">Phase</w:t>
      </w:r>
      <w:r>
        <w:t xml:space="preserve">/p&gt;/td&gt;&lt;/tr&gt;&lt;/thead&gt;&lt;tbody&gt;&lt;tr&gt;&lt;td align="center"&gt;</w:t>
      </w:r>
      <w:r>
        <w:rPr>
          <w:bCs/>
          <w:b/>
        </w:rPr>
        <w:t xml:space="preserve">Months 1-3</w:t>
      </w:r>
      <w:r>
        <w:br/>
      </w:r>
      <w:r>
        <w:t xml:space="preserve">Planning &amp;amp; Recruitment&lt;/td&gt;​​/td&gt;​⚔Months 4-6</w:t>
      </w:r>
      <w:r>
        <w:br/>
      </w:r>
      <w:r>
        <w:t xml:space="preserve">Clinic Setup &amp;amp; IT Infrastructure&lt;/td&gt;​​/td&gt;▣Months 7-9</w:t>
      </w:r>
      <w:r>
        <w:br/>
      </w:r>
      <w:r>
        <w:t xml:space="preserve">Soft Launch &amp;amp; Staff Training&lt;/td&gt;​​/td&gt;▣Month 10+</w:t>
      </w:r>
      <w:r>
        <w:br/>
      </w:r>
      <w:r>
        <w:t xml:space="preserve">Full Operation in Wellington&lt;/td&gt;​⚔㱵/tbody&gt;㱴/table&gt;</w:t>
      </w:r>
    </w:p>
    <w:bookmarkEnd w:id="26"/>
    <w:bookmarkStart w:id="27" w:name="stakeholder-engagement"/>
    <w:p>
      <w:pPr>
        <w:pStyle w:val="Heading2"/>
      </w:pPr>
      <w:r>
        <w:t xml:space="preserve">6. Stakeholder Engagement</w:t>
      </w:r>
    </w:p>
    <w:p>
      <w:pPr>
        <w:pStyle w:val="FirstParagraph"/>
      </w:pPr>
      <w:r>
        <w:t xml:space="preserve">Successful implementation requires collaboration with key stakeholders in New Zealand Wellington. These include:</w:t>
      </w:r>
    </w:p>
    <w:p>
      <w:pPr>
        <w:pStyle w:val="BodyText"/>
      </w:pPr>
      <w:r>
        <w:rPr>
          <w:bCs/>
          <w:b/>
        </w:rPr>
        <w:t xml:space="preserve">Māori Health Providers:</w:t>
      </w:r>
      <w:r>
        <w:t xml:space="preserve">/p&gt;</w:t>
      </w:r>
    </w:p>
    <w:p>
      <w:pPr>
        <w:pStyle w:val="BodyText"/>
      </w:pPr>
      <w:r>
        <w:t xml:space="preserve">㱴/ul&gt;&lt;ul&gt;&lt;li align="left"&gt;</w:t>
      </w:r>
      <w:r>
        <w:rPr>
          <w:bCs/>
          <w:b/>
        </w:rPr>
        <w:t xml:space="preserve">Pasifika Health Advocates:</w:t>
      </w:r>
      <w:r>
        <w:t xml:space="preserve"> </w:t>
      </w:r>
      <w:r>
        <w:t xml:space="preserve">Ensuring cultural protocols are respected in clinical settings.</w:t>
      </w:r>
      <w:r>
        <w:br/>
      </w:r>
      <w:r>
        <w:t xml:space="preserve">​⚔㱵/tbody&gt;㱴/table&gt;</w:t>
      </w:r>
    </w:p>
    <w:bookmarkEnd w:id="27"/>
    <w:bookmarkStart w:id="28" w:name="expected-outcomes-and-impact"/>
    <w:p>
      <w:pPr>
        <w:pStyle w:val="Heading2"/>
      </w:pPr>
      <w:r>
        <w:t xml:space="preserve">7. Expected Outcomes and Impact</w:t>
      </w:r>
    </w:p>
    <w:p>
      <w:pPr>
        <w:pStyle w:val="FirstParagraph"/>
      </w:pPr>
      <w:r>
        <w:t xml:space="preserve">The introduction of dedicated psychiatric services in Wellington is projected to yield significant public health benefits. By ensuring that patients have access to qualified</w:t>
      </w:r>
      <w:r>
        <w:t xml:space="preserve"> </w:t>
      </w:r>
      <w:r>
        <w:rPr>
          <w:bCs/>
          <w:b/>
        </w:rPr>
        <w:t xml:space="preserve">Psychiatrist</w:t>
      </w:r>
      <w:r>
        <w:t xml:space="preserve">/p&gt;</w:t>
      </w:r>
    </w:p>
    <w:p>
      <w:pPr>
        <w:pStyle w:val="BodyText"/>
      </w:pPr>
      <w:r>
        <w:t xml:space="preserve">㱴/ul&gt;&lt;ul align="left"&gt;</w:t>
      </w:r>
      <w:r>
        <w:rPr>
          <w:bCs/>
          <w:b/>
        </w:rPr>
        <w:t xml:space="preserve">Reduced Hospitalizations:</w:t>
      </w:r>
      <w:r>
        <w:t xml:space="preserve"> </w:t>
      </w:r>
      <w:r>
        <w:t xml:space="preserve">Early intervention by specialists will reduce the rate of emergency department presentations for psychiatric crises.</w:t>
      </w:r>
      <w:r>
        <w:br/>
      </w:r>
      <w:r>
        <w:t xml:space="preserve">▣㱵/tbody&gt;㱴/table&gt;</w:t>
      </w:r>
    </w:p>
    <w:bookmarkEnd w:id="28"/>
    <w:bookmarkStart w:id="29" w:name="risk-management"/>
    <w:p>
      <w:pPr>
        <w:pStyle w:val="Heading2"/>
      </w:pPr>
      <w:r>
        <w:t xml:space="preserve">8. Risk Management</w:t>
      </w:r>
    </w:p>
    <w:p>
      <w:pPr>
        <w:pStyle w:val="FirstParagraph"/>
      </w:pPr>
      <w:r>
        <w:rPr>
          <w:bCs/>
          <w:b/>
        </w:rPr>
        <w:t xml:space="preserve">Risk:</w:t>
      </w:r>
      <w:r>
        <w:t xml:space="preserve">/p&gt;</w:t>
      </w:r>
    </w:p>
    <w:p>
      <w:pPr>
        <w:pStyle w:val="BodyText"/>
      </w:pPr>
      <w:r>
        <w:t xml:space="preserve">㱴/ul&gt;㱵</w:t>
      </w:r>
    </w:p>
    <w:p>
      <w:pPr>
        <w:pStyle w:val="BodyText"/>
      </w:pPr>
      <w:r>
        <w:t xml:space="preserve">&lt;/body&gt;&lt;/html&gt;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Specialist Psychiatrist Service in New Zealand Wellington</dc:title>
  <dc:creator/>
  <dc:language>en</dc:language>
  <cp:keywords/>
  <dcterms:created xsi:type="dcterms:W3CDTF">2026-07-29T21:53:58Z</dcterms:created>
  <dcterms:modified xsi:type="dcterms:W3CDTF">2026-07-29T21:53:58Z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