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Psychiatry</w:t>
      </w:r>
      <w:r>
        <w:t xml:space="preserve"> </w:t>
      </w:r>
      <w:r>
        <w:t xml:space="preserve">Services</w:t>
      </w:r>
      <w:r>
        <w:t xml:space="preserve"> </w:t>
      </w:r>
      <w:r>
        <w:t xml:space="preserve">in</w:t>
      </w:r>
      <w:r>
        <w:t xml:space="preserve"> </w:t>
      </w:r>
      <w:r>
        <w:t xml:space="preserve">Qatar</w:t>
      </w:r>
      <w:r>
        <w:t xml:space="preserve"> </w:t>
      </w:r>
      <w:r>
        <w:t xml:space="preserve">Doha</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&amp; Stakeholders</w:t>
      </w:r>
      <w:r>
        <w:br/>
      </w:r>
      <w:r>
        <w:rPr>
          <w:bCs/>
          <w:b/>
        </w:rPr>
        <w:t xml:space="preserve">From:</w:t>
      </w:r>
      <w:r>
        <w:t xml:space="preserve"> </w:t>
      </w:r>
      <w:r>
        <w:t xml:space="preserve">Strategic Planning Committee</w:t>
      </w:r>
      <w:r>
        <w:br/>
      </w:r>
    </w:p>
    <w:p>
      <w:pPr>
        <w:pStyle w:val="BodyText"/>
      </w:pPr>
      <w:r>
        <w:t xml:space="preserve">J:</w:t>
      </w:r>
      <w:r>
        <w:rPr>
          <w:vertAlign w:val="subscript"/>
        </w:rPr>
        <w:t xml:space="preserve">Mental Health Infrastructure Expansion</w:t>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outlines the strategic framework for establishing and integrating high-quality, specialized psychiatric care within the healthcare landscape of Qatar Doha. As part of the broader Qatar National Health Strategy 2018-2023 and its successor initiatives, there is an urgent need to address mental health disparities through enhanced service delivery. The primary objective of this project is to deploy a state-of-the-art Psychiatry unit that aligns with international standards while respecting the cultural nuances specific to Qatar Doha. This document details the rationale, scope, operational plan, and expected outcomes for this critical healthcare initiative.</w:t>
      </w:r>
    </w:p>
    <w:bookmarkEnd w:id="20"/>
    <w:bookmarkStart w:id="21" w:name="background-and-context"/>
    <w:p>
      <w:pPr>
        <w:pStyle w:val="Heading2"/>
      </w:pPr>
      <w:r>
        <w:t xml:space="preserve">2. Background and Context</w:t>
      </w:r>
    </w:p>
    <w:p>
      <w:pPr>
        <w:pStyle w:val="FirstParagraph"/>
      </w:pPr>
      <w:r>
        <w:t xml:space="preserve">Qatar Doha has undergone rapid urbanization and demographic changes in recent decades. While physical health infrastructure has seen remarkable growth, mental health services have historically lagged behind global benchmarks. In Qatar Doha, the stigma surrounding mental illness remains a significant barrier to care-seeking behavior among local citizens and expatriate residents alike. Furthermore, the high-pressure environment associated with living in a major global hub like Qatar Doha contributes to rising rates of stress-related disorders, anxiety, and depression.</w:t>
      </w:r>
      <w:r>
        <w:t xml:space="preserve"> </w:t>
      </w:r>
      <w:r>
        <w:t xml:space="preserve">Recognizing these challenges, the Qatari government has prioritized mental health as a pillar of national well-being. This Project Report serves as a blueprint for translating policy directives into tangible clinical services in Qatar Doha. The focus is not merely on treatment but on prevention, education, and community integration within the unique social fabric of Qatar Doha.</w:t>
      </w:r>
    </w:p>
    <w:bookmarkEnd w:id="21"/>
    <w:bookmarkStart w:id="22" w:name="objectives"/>
    <w:p>
      <w:pPr>
        <w:pStyle w:val="Heading2"/>
      </w:pPr>
      <w:r>
        <w:t xml:space="preserve">3. Objectives</w:t>
      </w:r>
    </w:p>
    <w:p>
      <w:pPr>
        <w:pStyle w:val="FirstParagraph"/>
      </w:pPr>
      <w:r>
        <w:t xml:space="preserve">The core objectives of this Psychiatry initiative are multifaceted:</w:t>
      </w:r>
    </w:p>
    <w:p>
      <w:pPr>
        <w:numPr>
          <w:ilvl w:val="0"/>
          <w:numId w:val="1001"/>
        </w:numPr>
        <w:pStyle w:val="Compact"/>
      </w:pPr>
      <w:r>
        <w:rPr>
          <w:bCs/>
          <w:b/>
        </w:rPr>
        <w:t xml:space="preserve">Clinical Excellence:</w:t>
      </w:r>
      <w:r>
        <w:t xml:space="preserve"> </w:t>
      </w:r>
      <w:r>
        <w:t xml:space="preserve">To establish a world-class Psychiatry department capable of handling complex cases, including severe mental illnesses, substance abuse disorders, and pediatric psychiatric conditions.</w:t>
      </w:r>
    </w:p>
    <w:p>
      <w:pPr>
        <w:numPr>
          <w:ilvl w:val="0"/>
          <w:numId w:val="1001"/>
        </w:numPr>
        <w:pStyle w:val="Compact"/>
      </w:pPr>
      <w:r>
        <w:rPr>
          <w:bCs/>
          <w:b/>
        </w:rPr>
        <w:t xml:space="preserve">Cultural Competency:</w:t>
      </w:r>
      <w:r>
        <w:t xml:space="preserve"> </w:t>
      </w:r>
      <w:r>
        <w:t xml:space="preserve">To ensure that all psychiatric interventions are culturally sensitive to the values and traditions prevalent in Qatar Doha. This includes employing bilingual staff (Arabic/English) and integrating family-centric care models.</w:t>
      </w:r>
    </w:p>
    <w:p>
      <w:pPr>
        <w:numPr>
          <w:ilvl w:val="0"/>
          <w:numId w:val="1001"/>
        </w:numPr>
        <w:pStyle w:val="Compact"/>
      </w:pPr>
      <w:r>
        <w:rPr>
          <w:bCs/>
          <w:b/>
        </w:rPr>
        <w:t xml:space="preserve">Digital Integration:</w:t>
      </w:r>
      <w:r>
        <w:t xml:space="preserve"> </w:t>
      </w:r>
      <w:r>
        <w:t xml:space="preserve">To leverage telemedicine platforms to reach underserved areas around Qatar Doha, ensuring equitable access to Psychiatry specialists.</w:t>
      </w:r>
    </w:p>
    <w:p>
      <w:pPr>
        <w:numPr>
          <w:ilvl w:val="0"/>
          <w:numId w:val="1001"/>
        </w:numPr>
        <w:pStyle w:val="Compact"/>
      </w:pPr>
      <w:r>
        <w:rPr>
          <w:bCs/>
          <w:b/>
        </w:rPr>
        <w:t xml:space="preserve">Talent Development:</w:t>
      </w:r>
      <w:r>
        <w:t xml:space="preserve"> </w:t>
      </w:r>
      <w:r>
        <w:t xml:space="preserve">To collaborate with Hamad Medical Corporation (HMC) and Sidra Medicine for training local psychiatrists, reducing reliance on expatriate expertise over the long term.</w:t>
      </w:r>
    </w:p>
    <w:bookmarkEnd w:id="22"/>
    <w:bookmarkStart w:id="26" w:name="scope-of-work-in-qatar-doha"/>
    <w:p>
      <w:pPr>
        <w:pStyle w:val="Heading2"/>
      </w:pPr>
      <w:r>
        <w:t xml:space="preserve">4. Scope of Work in Qatar Doha</w:t>
      </w:r>
    </w:p>
    <w:p>
      <w:pPr>
        <w:pStyle w:val="FirstParagraph"/>
      </w:pPr>
      <w:r>
        <w:t xml:space="preserve">The project scope encompasses several key areas designed to embed Psychiatry seamlessly into the healthcare ecosystem of Qatar Doha:</w:t>
      </w:r>
    </w:p>
    <w:bookmarkStart w:id="23" w:name="infrastructure-and-facility-design"/>
    <w:p>
      <w:pPr>
        <w:pStyle w:val="Heading3"/>
      </w:pPr>
      <w:r>
        <w:t xml:space="preserve">4.1 Infrastructure and Facility Design</w:t>
      </w:r>
    </w:p>
    <w:p>
      <w:pPr>
        <w:pStyle w:val="FirstParagraph"/>
      </w:pPr>
      <w:r>
        <w:t xml:space="preserve">The proposed facility will be located centrally within Qatar Doha to ensure accessibility. The design will prioritize patient privacy, tranquility, and safety. Special attention will be paid to creating therapeutic environments that reduce anxiety for patients entering the Psychiatry ward for the first time.</w:t>
      </w:r>
    </w:p>
    <w:bookmarkEnd w:id="23"/>
    <w:bookmarkStart w:id="24" w:name="service-offerings"/>
    <w:p>
      <w:pPr>
        <w:pStyle w:val="Heading3"/>
      </w:pPr>
      <w:r>
        <w:t xml:space="preserve">4.2 Service Offerings</w:t>
      </w:r>
    </w:p>
    <w:p>
      <w:pPr>
        <w:numPr>
          <w:ilvl w:val="0"/>
          <w:numId w:val="1002"/>
        </w:numPr>
        <w:pStyle w:val="Compact"/>
      </w:pPr>
      <w:r>
        <w:rPr>
          <w:bCs/>
          <w:b/>
        </w:rPr>
        <w:t xml:space="preserve">Outpatient Clinics:</w:t>
      </w:r>
      <w:r>
        <w:t xml:space="preserve"> </w:t>
      </w:r>
      <w:r>
        <w:t xml:space="preserve">General psychiatric consultations and follow-ups.</w:t>
      </w:r>
    </w:p>
    <w:p>
      <w:pPr>
        <w:numPr>
          <w:ilvl w:val="0"/>
          <w:numId w:val="1002"/>
        </w:numPr>
        <w:pStyle w:val="Compact"/>
      </w:pPr>
      <w:r>
        <w:rPr>
          <w:bCs/>
          <w:b/>
        </w:rPr>
        <w:t xml:space="preserve">Inpatient Units:</w:t>
      </w:r>
    </w:p>
    <w:p>
      <w:pPr>
        <w:numPr>
          <w:ilvl w:val="0"/>
          <w:numId w:val="1002"/>
        </w:numPr>
        <w:pStyle w:val="Compact"/>
      </w:pPr>
      <w:r>
        <w:t xml:space="preserve">Addiction Services:: Integrated care for substance use disorders, a growing concern in urban centers like Qatar Doha.</w:t>
      </w:r>
    </w:p>
    <w:p>
      <w:pPr>
        <w:numPr>
          <w:ilvl w:val="0"/>
          <w:numId w:val="1002"/>
        </w:numPr>
        <w:pStyle w:val="Compact"/>
      </w:pPr>
      <w:r>
        <w:t xml:space="preserve">Pediatric and Adolescent Psychiatry:: Specialized clinics focusing on developmental disorders and school-related mental health issues.&gt;</w:t>
      </w:r>
    </w:p>
    <w:bookmarkEnd w:id="24"/>
    <w:bookmarkStart w:id="25" w:name="community-outreach"/>
    <w:p>
      <w:pPr>
        <w:pStyle w:val="Heading3"/>
      </w:pPr>
      <w:r>
        <w:t xml:space="preserve">4.3 Community Outreach</w:t>
      </w:r>
    </w:p>
    <w:p>
      <w:pPr>
        <w:pStyle w:val="FirstParagraph"/>
      </w:pPr>
      <w:r>
        <w:t xml:space="preserve">A significant component of this project involves educating the public in Qatar Doha. Workshops, school programs, and corporate wellness seminars will be conducted to destigmatize mental health care and promote early intervention.</w:t>
      </w:r>
    </w:p>
    <w:bookmarkEnd w:id="25"/>
    <w:bookmarkEnd w:id="26"/>
    <w:bookmarkStart w:id="27" w:name="implementation-strategy"/>
    <w:p>
      <w:pPr>
        <w:pStyle w:val="Heading2"/>
      </w:pPr>
      <w:r>
        <w:t xml:space="preserve">5. Implementation Strategy</w:t>
      </w:r>
    </w:p>
    <w:p>
      <w:pPr>
        <w:pStyle w:val="FirstParagraph"/>
      </w:pPr>
      <w:r>
        <w:t xml:space="preserve">The implementation phase is divided into three stages:</w:t>
      </w:r>
    </w:p>
    <w:p>
      <w:pPr>
        <w:numPr>
          <w:ilvl w:val="0"/>
          <w:numId w:val="1003"/>
        </w:numPr>
        <w:pStyle w:val="Compact"/>
      </w:pPr>
      <w:r>
        <w:rPr>
          <w:bCs/>
          <w:b/>
        </w:rPr>
        <w:t xml:space="preserve">Phase 1: Planning and Recruitment (Months 1-6):</w:t>
      </w:r>
      <w:r>
        <w:t xml:space="preserve">Focusing on hiring senior Psychiatry consultants from international hubs with experience in multicultural settings, specifically those familiar with the Middle Eastern context of Qatar Doha.</w:t>
      </w:r>
    </w:p>
    <w:p>
      <w:pPr>
        <w:numPr>
          <w:ilvl w:val="0"/>
          <w:numId w:val="1003"/>
        </w:numPr>
        <w:pStyle w:val="Compact"/>
      </w:pPr>
      <w:r>
        <w:rPr>
          <w:bCs/>
          <w:b/>
        </w:rPr>
        <w:t xml:space="preserve">Phase 2: Infrastructure Setup and Protocol Development (Months 7-12)::</w:t>
      </w:r>
      <w:r>
        <w:t xml:space="preserve">Finalizing construction and developing clinical protocols that adhere to both Qatari regulations and international psychiatric standards.&gt;</w:t>
      </w:r>
    </w:p>
    <w:p>
      <w:pPr>
        <w:numPr>
          <w:ilvl w:val="0"/>
          <w:numId w:val="1003"/>
        </w:numPr>
        <w:pStyle w:val="Compact"/>
      </w:pPr>
      <w:r>
        <w:rPr>
          <w:bCs/>
          <w:b/>
        </w:rPr>
        <w:t xml:space="preserve">Phase 3: Soft Launch and Evaluation (Months 13-18):</w:t>
      </w:r>
      <w:r>
        <w:t xml:space="preserve">:Opening the facility for limited services to test workflows, gather patient feedback from Qatar Doha residents, and refine operational procedures before full-scale public launch.&gt;</w:t>
      </w:r>
    </w:p>
    <w:bookmarkEnd w:id="27"/>
    <w:bookmarkStart w:id="28" w:name="challenges-and-mitigation-strategies"/>
    <w:p>
      <w:pPr>
        <w:pStyle w:val="Heading2"/>
      </w:pPr>
      <w:r>
        <w:t xml:space="preserve">6. Challenges and Mitigation Strategies</w:t>
      </w:r>
    </w:p>
    <w:p>
      <w:pPr>
        <w:pStyle w:val="FirstParagraph"/>
      </w:pPr>
      <w:r>
        <w:t xml:space="preserve">Implementing Psychiatry services in a conservative society like Qatar Doha presents unique challenges. The primary challenge is cultural stigma. To mitigate this, the project will employ community leaders and religious scholars to advocate for mental health awareness, framing psychiatric care as part of holistic health rather than a moral failing.</w:t>
      </w:r>
      <w:r>
        <w:t xml:space="preserve"> </w:t>
      </w:r>
      <w:r>
        <w:t xml:space="preserve">Another challenge is the retention of skilled personnel in Qatar Doha due to high competition from neighboring countries with more liberal social environments. Mitigation strategies include offering competitive compensation packages, housing benefits, and professional development opportunities that encourage long-term career growth in the region.</w:t>
      </w:r>
    </w:p>
    <w:bookmarkEnd w:id="28"/>
    <w:bookmarkStart w:id="29" w:name="expected-outcomes-and-impact"/>
    <w:p>
      <w:pPr>
        <w:pStyle w:val="Heading2"/>
      </w:pPr>
      <w:r>
        <w:t xml:space="preserve">7. Expected Outcomes and Impact</w:t>
      </w:r>
    </w:p>
    <w:p>
      <w:pPr>
        <w:pStyle w:val="FirstParagraph"/>
      </w:pPr>
      <w:r>
        <w:t xml:space="preserve">The successful execution of this Psychiatry project in Qatar Doha is expected to yield significant positive outcomes:</w:t>
      </w:r>
    </w:p>
    <w:p>
      <w:pPr>
        <w:numPr>
          <w:ilvl w:val="0"/>
          <w:numId w:val="1004"/>
        </w:numPr>
        <w:pStyle w:val="Compact"/>
      </w:pPr>
      <w:r>
        <w:rPr>
          <w:bCs/>
          <w:b/>
        </w:rPr>
        <w:t xml:space="preserve">Increased Access:</w:t>
      </w:r>
      <w:r>
        <w:t xml:space="preserve">: A projected 40% increase in accessible psychiatric care for residents of Qatar Doha within the first two years.&gt;</w:t>
      </w:r>
    </w:p>
    <w:p>
      <w:pPr>
        <w:numPr>
          <w:ilvl w:val="0"/>
          <w:numId w:val="1004"/>
        </w:numPr>
        <w:pStyle w:val="Compact"/>
      </w:pPr>
      <w:r>
        <w:rPr>
          <w:bCs/>
          <w:b/>
        </w:rPr>
        <w:t xml:space="preserve">Reduced Stigma:: Measurable improvement in public attitudes toward mental health issues through community engagement programs.&gt;</w:t>
      </w:r>
    </w:p>
    <w:p>
      <w:pPr>
        <w:numPr>
          <w:ilvl w:val="0"/>
          <w:numId w:val="1004"/>
        </w:numPr>
        <w:pStyle w:val="Compact"/>
      </w:pPr>
      <w:r>
        <w:t xml:space="preserve">Economic Benefit:: Reduction in productivity losses due to untreated mental health conditions, contributing positively to the economy of Qatar Doha.&gt;</w:t>
      </w:r>
    </w:p>
    <w:bookmarkEnd w:id="29"/>
    <w:bookmarkStart w:id="30" w:name="conclusion"/>
    <w:p>
      <w:pPr>
        <w:pStyle w:val="Heading2"/>
      </w:pPr>
      <w:r>
        <w:t xml:space="preserve">8. Conclusion</w:t>
      </w:r>
    </w:p>
    <w:p>
      <w:pPr>
        <w:pStyle w:val="FirstParagraph"/>
      </w:pPr>
      <w:r>
        <w:t xml:space="preserve">This Project Report underscores the necessity and feasibility of expanding Psychiatry services in Qatar Doha. By addressing current gaps in mental healthcare infrastructure and fostering a culturally competent care model, this initiative aligns perfectly with national goals for health excellence. The establishment of robust Psychiatry facilities is not just a medical imperative but a social responsibility that will enhance the quality of life for all residents of Qatar Doha. It is recommended that stakeholders approve the budget allocation immediately to commence Phase 1 operations, ensuring timely delivery of these vital services to the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Implementation of Specialized Psychiatry Services in Qatar Doha</dc:title>
  <dc:creator/>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file>