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3c09df90591b81f5ab788658577731d369b0c1e"/>
    <w:p>
      <w:pPr>
        <w:pStyle w:val="Heading1"/>
      </w:pPr>
      <w:r>
        <w:t xml:space="preserve">Comprehensive Project Report on the Establishment of a Specialist Psychiatrist Service in Russia, Moscow</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w:t>
      </w:r>
      <w:r>
        <w:br/>
      </w:r>
      <w:r>
        <w:t xml:space="preserve">: Medical Operations Directorate</w:t>
      </w:r>
    </w:p>
    <w:bookmarkStart w:id="20" w:name="executive-summary"/>
    <w:p>
      <w:pPr>
        <w:pStyle w:val="Heading2"/>
      </w:pPr>
      <w:r>
        <w:t xml:space="preserve">Executive Summary</w:t>
      </w:r>
    </w:p>
    <w:p>
      <w:pPr>
        <w:pStyle w:val="FirstParagraph"/>
      </w:pPr>
      <w:r>
        <w:t xml:space="preserve">This Project Report outlines the strategic framework, operational requirements, and cultural considerations for establishing a high-standard psychiatric care facility within Russia, specifically in Moscow. As the capital city serves as the economic and cultural hub of the Russian Federation, Moscow presents a unique landscape for mental health services. This document details how to integrate international best practices with local regulatory frameworks to ensure that our Psychiatrist offerings meet both global standards and specific regional needs.</w:t>
      </w:r>
    </w:p>
    <w:bookmarkEnd w:id="20"/>
    <w:bookmarkStart w:id="21" w:name="introduction-and-context"/>
    <w:p>
      <w:pPr>
        <w:pStyle w:val="Heading2"/>
      </w:pPr>
      <w:r>
        <w:t xml:space="preserve">1. Introduction and Context</w:t>
      </w:r>
    </w:p>
    <w:p>
      <w:pPr>
        <w:pStyle w:val="FirstParagraph"/>
      </w:pPr>
      <w:r>
        <w:t xml:space="preserve">The demand for specialized mental health care has risen significantly in recent years globally, including within the Russian Federation. In Moscow, the fast-paced urban environment contributes to high levels of stress, anxiety, and burnout among its residents. Consequently, there is a growing need for professional</w:t>
      </w:r>
      <w:r>
        <w:t xml:space="preserve"> </w:t>
      </w:r>
      <w:r>
        <w:rPr>
          <w:bCs/>
          <w:b/>
        </w:rPr>
        <w:t xml:space="preserve">Psychiatrist</w:t>
      </w:r>
      <w:r>
        <w:t xml:space="preserve"> </w:t>
      </w:r>
      <w:r>
        <w:t xml:space="preserve">services that are accessible, confidential, and culturally competent. This project aims to bridge the gap between traditional medical models and modern psychotherapeutic approaches within the Moscow healthcare ecosystem.</w:t>
      </w:r>
    </w:p>
    <w:p>
      <w:pPr>
        <w:pStyle w:val="BodyText"/>
      </w:pPr>
      <w:r>
        <w:t xml:space="preserve">The primary objective of this initiative is to create a reputable center in</w:t>
      </w:r>
      <w:r>
        <w:t xml:space="preserve"> </w:t>
      </w:r>
      <w:r>
        <w:rPr>
          <w:bCs/>
          <w:b/>
        </w:rPr>
        <w:t xml:space="preserve">Russia Moscow</w:t>
      </w:r>
      <w:r>
        <w:t xml:space="preserve"> </w:t>
      </w:r>
      <w:r>
        <w:t xml:space="preserve">that not only treats clinical disorders but also promotes mental wellness for a diverse demographic, including expatriates, business professionals, and local citizens. Understanding the local context of</w:t>
      </w:r>
      <w:r>
        <w:t xml:space="preserve"> </w:t>
      </w:r>
      <w:r>
        <w:rPr>
          <w:bCs/>
          <w:b/>
        </w:rPr>
        <w:t xml:space="preserve">Russia Moscow</w:t>
      </w:r>
      <w:r>
        <w:t xml:space="preserve"> </w:t>
      </w:r>
      <w:r>
        <w:t xml:space="preserve">is critical for success.</w:t>
      </w:r>
    </w:p>
    <w:bookmarkEnd w:id="21"/>
    <w:bookmarkStart w:id="22" w:name="market-analysis-in-russia-moscow"/>
    <w:p>
      <w:pPr>
        <w:pStyle w:val="Heading2"/>
      </w:pPr>
      <w:r>
        <w:t xml:space="preserve">2. Market Analysis in Russia Moscow</w:t>
      </w:r>
    </w:p>
    <w:p>
      <w:pPr>
        <w:pStyle w:val="FirstParagraph"/>
      </w:pPr>
      <w:r>
        <w:rPr>
          <w:bCs/>
          <w:b/>
        </w:rPr>
        <w:t xml:space="preserve">Russia Moscow</w:t>
      </w:r>
      <w:r>
        <w:t xml:space="preserve"> </w:t>
      </w:r>
      <w:r>
        <w:t xml:space="preserve">hosts over 13 million people, making it one of the most populous metropolitan areas in Europe. The market analysis reveals several key drivers:</w:t>
      </w:r>
    </w:p>
    <w:p>
      <w:pPr>
        <w:numPr>
          <w:ilvl w:val="0"/>
          <w:numId w:val="1001"/>
        </w:numPr>
        <w:pStyle w:val="Compact"/>
      </w:pPr>
      <w:r>
        <w:rPr>
          <w:bCs/>
          <w:b/>
        </w:rPr>
        <w:t xml:space="preserve">Demographic Pressure:</w:t>
      </w:r>
      <w:r>
        <w:t xml:space="preserve"> </w:t>
      </w:r>
      <w:r>
        <w:t xml:space="preserve">High professional competition and urban density lead to increased incidence of stress-related disorders.</w:t>
      </w:r>
    </w:p>
    <w:p>
      <w:pPr>
        <w:numPr>
          <w:ilvl w:val="0"/>
          <w:numId w:val="1001"/>
        </w:numPr>
        <w:pStyle w:val="Compact"/>
      </w:pPr>
      <w:r>
        <w:rPr>
          <w:bCs/>
          <w:b/>
        </w:rPr>
        <w:t xml:space="preserve">Cultural Shifts:</w:t>
      </w:r>
      <w:r>
        <w:t xml:space="preserve"> </w:t>
      </w:r>
      <w:r>
        <w:t xml:space="preserve">There is a gradual destigmatization of mental health issues in major Russian cities. However, stigma remains stronger than in Western Europe or North America, requiring a sensitive marketing approach by our</w:t>
      </w:r>
      <w:r>
        <w:t xml:space="preserve"> </w:t>
      </w:r>
      <w:r>
        <w:rPr>
          <w:bCs/>
          <w:b/>
        </w:rPr>
        <w:t xml:space="preserve">Psychiatrist</w:t>
      </w:r>
      <w:r>
        <w:t xml:space="preserve"> </w:t>
      </w:r>
      <w:r>
        <w:t xml:space="preserve">team.</w:t>
      </w:r>
    </w:p>
    <w:p>
      <w:pPr>
        <w:numPr>
          <w:ilvl w:val="0"/>
          <w:numId w:val="1001"/>
        </w:numPr>
        <w:pStyle w:val="Compact"/>
      </w:pPr>
      <w:r>
        <w:rPr>
          <w:bCs/>
          <w:b/>
        </w:rPr>
        <w:t xml:space="preserve">Dual Market Structure:</w:t>
      </w:r>
      <w:r>
        <w:t xml:space="preserve"> </w:t>
      </w:r>
      <w:r>
        <w:t xml:space="preserve">The market consists of state-funded clinics and private practices. This project targets the private sector, focusing on quality of service, privacy, and holistic care models.</w:t>
      </w:r>
    </w:p>
    <w:bookmarkEnd w:id="22"/>
    <w:bookmarkStart w:id="23" w:name="regulatory-and-legal-framework"/>
    <w:p>
      <w:pPr>
        <w:pStyle w:val="Heading2"/>
      </w:pPr>
      <w:r>
        <w:t xml:space="preserve">3. Regulatory and Legal Framework</w:t>
      </w:r>
    </w:p>
    <w:p>
      <w:pPr>
        <w:pStyle w:val="FirstParagraph"/>
      </w:pPr>
      <w:r>
        <w:t xml:space="preserve">Navigating the healthcare regulations in</w:t>
      </w:r>
      <w:r>
        <w:t xml:space="preserve"> </w:t>
      </w:r>
      <w:r>
        <w:rPr>
          <w:bCs/>
          <w:b/>
        </w:rPr>
        <w:t xml:space="preserve">Russia Moscow</w:t>
      </w:r>
      <w:r>
        <w:t xml:space="preserve"> </w:t>
      </w:r>
      <w:r>
        <w:t xml:space="preserve">requires strict adherence to federal laws. The operation of a</w:t>
      </w:r>
      <w:r>
        <w:t xml:space="preserve"> </w:t>
      </w:r>
      <w:r>
        <w:rPr>
          <w:bCs/>
          <w:b/>
        </w:rPr>
        <w:t xml:space="preserve">Psychiatrist</w:t>
      </w:r>
      <w:r>
        <w:t xml:space="preserve">-led facility must comply with:</w:t>
      </w:r>
    </w:p>
    <w:p>
      <w:pPr>
        <w:numPr>
          <w:ilvl w:val="0"/>
          <w:numId w:val="1002"/>
        </w:numPr>
        <w:pStyle w:val="Compact"/>
      </w:pPr>
      <w:r>
        <w:rPr>
          <w:bCs/>
          <w:b/>
        </w:rPr>
        <w:t xml:space="preserve">The Federal Law on Basics of Health Protection:</w:t>
      </w:r>
      <w:r>
        <w:t xml:space="preserve"> </w:t>
      </w:r>
      <w:r>
        <w:t xml:space="preserve">This law governs the licensing and operational standards for medical institutions.</w:t>
      </w:r>
    </w:p>
    <w:p>
      <w:pPr>
        <w:numPr>
          <w:ilvl w:val="0"/>
          <w:numId w:val="1002"/>
        </w:numPr>
        <w:pStyle w:val="Compact"/>
      </w:pPr>
      <w:r>
        <w:rPr>
          <w:bCs/>
          <w:b/>
        </w:rPr>
        <w:t xml:space="preserve">Licensing Requirements:</w:t>
      </w:r>
    </w:p>
    <w:p>
      <w:pPr>
        <w:numPr>
          <w:ilvl w:val="0"/>
          <w:numId w:val="1002"/>
        </w:numPr>
        <w:pStyle w:val="Compact"/>
      </w:pPr>
      <w:r>
        <w:rPr>
          <w:bCs/>
          <w:b/>
        </w:rPr>
        <w:t xml:space="preserve">Data Privacy (Federal Law No. 152-FZ):</w:t>
      </w:r>
      <w:r>
        <w:t xml:space="preserve"> </w:t>
      </w:r>
      <w:r>
        <w:t xml:space="preserve">Patient data must be stored on servers located within the Russian Federation, ensuring compliance with local sovereignty laws regarding personal information.</w:t>
      </w:r>
    </w:p>
    <w:bookmarkEnd w:id="23"/>
    <w:bookmarkStart w:id="26" w:name="operational-structure-and-staffing"/>
    <w:p>
      <w:pPr>
        <w:pStyle w:val="Heading2"/>
      </w:pPr>
      <w:r>
        <w:t xml:space="preserve">4. Operational Structure and Staffing</w:t>
      </w:r>
    </w:p>
    <w:p>
      <w:pPr>
        <w:pStyle w:val="FirstParagraph"/>
      </w:pPr>
      <w:r>
        <w:t xml:space="preserve">The core of this project relies on assembling a multidisciplinary team of</w:t>
      </w:r>
      <w:r>
        <w:t xml:space="preserve"> </w:t>
      </w:r>
      <w:r>
        <w:rPr>
          <w:bCs/>
          <w:b/>
        </w:rPr>
        <w:t xml:space="preserve">Psychiatrist</w:t>
      </w:r>
      <w:r>
        <w:t xml:space="preserve">s and allied mental health professionals. The staffing model includes:</w:t>
      </w:r>
    </w:p>
    <w:bookmarkStart w:id="24" w:name="a.-clinical-psychiatrists"/>
    <w:p>
      <w:pPr>
        <w:pStyle w:val="Heading3"/>
      </w:pPr>
      <w:r>
        <w:t xml:space="preserve">a. Clinical Psychiatrists</w:t>
      </w:r>
    </w:p>
    <w:p>
      <w:pPr>
        <w:pStyle w:val="FirstParagraph"/>
      </w:pPr>
      <w:r>
        <w:t xml:space="preserve">We will recruit board-certified</w:t>
      </w:r>
      <w:r>
        <w:t xml:space="preserve"> </w:t>
      </w:r>
      <w:r>
        <w:rPr>
          <w:bCs/>
          <w:b/>
        </w:rPr>
        <w:t xml:space="preserve">Psychiatrist</w:t>
      </w:r>
      <w:r>
        <w:t xml:space="preserve">s who possess dual competencies in pharmacotherapy and psychotherapy. Given the specific healthcare landscape in</w:t>
      </w:r>
      <w:r>
        <w:t xml:space="preserve"> </w:t>
      </w:r>
      <w:r>
        <w:rPr>
          <w:bCs/>
          <w:b/>
        </w:rPr>
        <w:t xml:space="preserve">Russia Moscow</w:t>
      </w:r>
      <w:r>
        <w:t xml:space="preserve">, it is essential that staff are fluent in both Russian and English to serve the international community while maintaining deep connections with local medical networks.</w:t>
      </w:r>
    </w:p>
    <w:bookmarkEnd w:id="24"/>
    <w:bookmarkStart w:id="25" w:name="b.-support-staff"/>
    <w:p>
      <w:pPr>
        <w:pStyle w:val="Heading3"/>
      </w:pPr>
      <w:r>
        <w:t xml:space="preserve">b. Support Staff</w:t>
      </w:r>
    </w:p>
    <w:p>
      <w:pPr>
        <w:pStyle w:val="FirstParagraph"/>
      </w:pPr>
      <w:r>
        <w:t xml:space="preserve">Clinical psychologists, social workers, and administrative personnel will support the</w:t>
      </w:r>
      <w:r>
        <w:t xml:space="preserve"> </w:t>
      </w:r>
      <w:r>
        <w:rPr>
          <w:bCs/>
          <w:b/>
        </w:rPr>
        <w:t xml:space="preserve">Psychiatrist</w:t>
      </w:r>
      <w:r>
        <w:t xml:space="preserve">s. Administrative staff must be trained in navigating the complexities of Russian insurance systems (OMS vs. DMS - Voluntary Medical Insurance).</w:t>
      </w:r>
    </w:p>
    <w:bookmarkEnd w:id="25"/>
    <w:bookmarkEnd w:id="26"/>
    <w:bookmarkStart w:id="27" w:name="service-offerings"/>
    <w:p>
      <w:pPr>
        <w:pStyle w:val="Heading2"/>
      </w:pPr>
      <w:r>
        <w:t xml:space="preserve">5. Service Offerings</w:t>
      </w:r>
    </w:p>
    <w:p>
      <w:pPr>
        <w:pStyle w:val="FirstParagraph"/>
      </w:pPr>
      <w:r>
        <w:t xml:space="preserve">To remain competitive in</w:t>
      </w:r>
      <w:r>
        <w:t xml:space="preserve"> </w:t>
      </w:r>
      <w:r>
        <w:rPr>
          <w:bCs/>
          <w:b/>
        </w:rPr>
        <w:t xml:space="preserve">Russia Moscow</w:t>
      </w:r>
      <w:r>
        <w:t xml:space="preserve">, the facility will offer a range of services designed by our</w:t>
      </w:r>
      <w:r>
        <w:t xml:space="preserve"> </w:t>
      </w:r>
      <w:r>
        <w:rPr>
          <w:bCs/>
          <w:b/>
        </w:rPr>
        <w:t xml:space="preserve">Psychiatrist</w:t>
      </w:r>
      <w:r>
        <w:t xml:space="preserve">s:</w:t>
      </w:r>
    </w:p>
    <w:p>
      <w:pPr>
        <w:numPr>
          <w:ilvl w:val="0"/>
          <w:numId w:val="1003"/>
        </w:numPr>
        <w:pStyle w:val="Compact"/>
      </w:pPr>
      <w:r>
        <w:rPr>
          <w:bCs/>
          <w:b/>
        </w:rPr>
        <w:t xml:space="preserve">Affective Disorders Treatment:</w:t>
      </w:r>
      <w:r>
        <w:t xml:space="preserve"> </w:t>
      </w:r>
      <w:r>
        <w:t xml:space="preserve">Specialized protocols for depression and bipolar disorder, incorporating evidence-based medication management.</w:t>
      </w:r>
    </w:p>
    <w:p>
      <w:pPr>
        <w:numPr>
          <w:ilvl w:val="0"/>
          <w:numId w:val="1003"/>
        </w:numPr>
        <w:pStyle w:val="Compact"/>
      </w:pPr>
      <w:r>
        <w:rPr>
          <w:bCs/>
          <w:b/>
        </w:rPr>
        <w:t xml:space="preserve">Anxiety and Stress Management:</w:t>
      </w:r>
    </w:p>
    <w:p>
      <w:pPr>
        <w:numPr>
          <w:ilvl w:val="0"/>
          <w:numId w:val="1003"/>
        </w:numPr>
        <w:pStyle w:val="Compact"/>
      </w:pPr>
      <w:r>
        <w:rPr>
          <w:bCs/>
          <w:b/>
        </w:rPr>
        <w:t xml:space="preserve">Addiction Psychiatry:</w:t>
      </w:r>
      <w:r>
        <w:t xml:space="preserve"> </w:t>
      </w:r>
      <w:r>
        <w:t xml:space="preserve">Integrated treatment for substance abuse, addressing both physiological dependence and psychological triggers.</w:t>
      </w:r>
    </w:p>
    <w:p>
      <w:pPr>
        <w:numPr>
          <w:ilvl w:val="0"/>
          <w:numId w:val="1003"/>
        </w:numPr>
        <w:pStyle w:val="Compact"/>
      </w:pPr>
      <w:r>
        <w:rPr>
          <w:bCs/>
          <w:b/>
        </w:rPr>
        <w:t xml:space="preserve">Pediatric Psychiatry:</w:t>
      </w:r>
      <w:r>
        <w:t xml:space="preserve"> </w:t>
      </w:r>
      <w:r>
        <w:t xml:space="preserve">Growing demand exists for child and adolescent mental health services, particularly regarding academic pressure and social adaptation.</w:t>
      </w:r>
    </w:p>
    <w:bookmarkEnd w:id="27"/>
    <w:bookmarkStart w:id="28" w:name="marketing-and-community-integration"/>
    <w:p>
      <w:pPr>
        <w:pStyle w:val="Heading2"/>
      </w:pPr>
      <w:r>
        <w:t xml:space="preserve">6. Marketing and Community Integration</w:t>
      </w:r>
    </w:p>
    <w:p>
      <w:pPr>
        <w:pStyle w:val="FirstParagraph"/>
      </w:pPr>
      <w:r>
        <w:t xml:space="preserve">A successful launch in</w:t>
      </w:r>
      <w:r>
        <w:t xml:space="preserve"> </w:t>
      </w:r>
      <w:r>
        <w:rPr>
          <w:bCs/>
          <w:b/>
        </w:rPr>
        <w:t xml:space="preserve">Russia Moscow</w:t>
      </w:r>
      <w:r>
        <w:t xml:space="preserve"> </w:t>
      </w:r>
      <w:r>
        <w:t xml:space="preserve">requires a nuanced marketing strategy. Public relations efforts must emphasize discretion, scientific rigor, and compassionate care. Partnerships with local corporations for employee assistance programs (EAP) will be crucial.</w:t>
      </w:r>
    </w:p>
    <w:p>
      <w:pPr>
        <w:pStyle w:val="BodyText"/>
      </w:pPr>
      <w:r>
        <w:t xml:space="preserve">Furthermore, community outreach is vital to combat stigma. Our</w:t>
      </w:r>
      <w:r>
        <w:t xml:space="preserve"> </w:t>
      </w:r>
      <w:r>
        <w:rPr>
          <w:bCs/>
          <w:b/>
        </w:rPr>
        <w:t xml:space="preserve">Psychiatrist</w:t>
      </w:r>
      <w:r>
        <w:t xml:space="preserve">s will engage in educational seminars at universities and business hubs in Moscow, positioning mental health as a component of overall physical wellness.</w:t>
      </w:r>
    </w:p>
    <w:bookmarkEnd w:id="28"/>
    <w:bookmarkStart w:id="29" w:name="financial-projections-and-sustainability"/>
    <w:p>
      <w:pPr>
        <w:pStyle w:val="Heading2"/>
      </w:pPr>
      <w:r>
        <w:t xml:space="preserve">7. Financial Projections and Sustainability</w:t>
      </w:r>
    </w:p>
    <w:p>
      <w:pPr>
        <w:pStyle w:val="FirstParagraph"/>
      </w:pPr>
      <w:r>
        <w:t xml:space="preserve">The financial model relies on a mix of direct patient payments, corporate contracts with voluntary medical insurance providers (DMS), and potentially international insurance networks. Initial capital expenditure includes securing real estate in central Moscow districts (such as Tverskaya or Presnya), renovating facilities to meet hygiene standards, and acquiring state-of-the-art diagnostic tools.</w:t>
      </w:r>
    </w:p>
    <w:p>
      <w:pPr>
        <w:pStyle w:val="BodyText"/>
      </w:pPr>
      <w:r>
        <w:t xml:space="preserve">Revenue projections indicate a break-even point within 18 months, driven by the high demand for premium private healthcare services in</w:t>
      </w:r>
      <w:r>
        <w:t xml:space="preserve"> </w:t>
      </w:r>
      <w:r>
        <w:rPr>
          <w:bCs/>
          <w:b/>
        </w:rPr>
        <w:t xml:space="preserve">Russia Moscow</w:t>
      </w:r>
      <w:r>
        <w:t xml:space="preserve">. Continuous investment in training ensures that our</w:t>
      </w:r>
      <w:r>
        <w:t xml:space="preserve"> </w:t>
      </w:r>
      <w:r>
        <w:rPr>
          <w:bCs/>
          <w:b/>
        </w:rPr>
        <w:t xml:space="preserve">Psychiatrist</w:t>
      </w:r>
      <w:r>
        <w:t xml:space="preserve">s remain at the forefront of global medical advancements.</w:t>
      </w:r>
    </w:p>
    <w:bookmarkEnd w:id="29"/>
    <w:bookmarkStart w:id="30" w:name="risk-management"/>
    <w:p>
      <w:pPr>
        <w:pStyle w:val="Heading2"/>
      </w:pPr>
      <w:r>
        <w:t xml:space="preserve">8. Risk Management</w:t>
      </w:r>
    </w:p>
    <w:p>
      <w:pPr>
        <w:pStyle w:val="FirstParagraph"/>
      </w:pPr>
      <w:r>
        <w:t xml:space="preserve">Potential risks include regulatory changes within the Russian Federation, economic fluctuations affecting disposable income for private healthcare, and reputational risks associated with any adverse patient outcomes. Mitigation strategies involve maintaining robust legal counsel local to</w:t>
      </w:r>
      <w:r>
        <w:t xml:space="preserve"> </w:t>
      </w:r>
      <w:r>
        <w:rPr>
          <w:bCs/>
          <w:b/>
        </w:rPr>
        <w:t xml:space="preserve">Russia Moscow</w:t>
      </w:r>
      <w:r>
        <w:t xml:space="preserve">, diversifying revenue streams, and implementing strict clinical governance protocols overseen by senior</w:t>
      </w:r>
      <w:r>
        <w:t xml:space="preserve"> </w:t>
      </w:r>
      <w:r>
        <w:rPr>
          <w:bCs/>
          <w:b/>
        </w:rPr>
        <w:t xml:space="preserve">Psychiatrist</w:t>
      </w:r>
      <w:r>
        <w:t xml:space="preserve">s.</w:t>
      </w:r>
    </w:p>
    <w:bookmarkEnd w:id="30"/>
    <w:bookmarkStart w:id="31" w:name="conclusion"/>
    <w:p>
      <w:pPr>
        <w:pStyle w:val="Heading2"/>
      </w:pPr>
      <w:r>
        <w:t xml:space="preserve">9. Conclusion</w:t>
      </w:r>
    </w:p>
    <w:p>
      <w:pPr>
        <w:pStyle w:val="FirstParagraph"/>
      </w:pPr>
      <w:r>
        <w:t xml:space="preserve">This Project Report underscores the viability and necessity of establishing a premier psychiatric facility in</w:t>
      </w:r>
      <w:r>
        <w:t xml:space="preserve"> </w:t>
      </w:r>
      <w:r>
        <w:rPr>
          <w:bCs/>
          <w:b/>
        </w:rPr>
        <w:t xml:space="preserve">Russia Moscow</w:t>
      </w:r>
      <w:r>
        <w:t xml:space="preserve">. By adhering to rigorous medical standards, respecting local cultural nuances, and leveraging the expertise of qualified</w:t>
      </w:r>
      <w:r>
        <w:t xml:space="preserve"> </w:t>
      </w:r>
      <w:r>
        <w:rPr>
          <w:bCs/>
          <w:b/>
        </w:rPr>
        <w:t xml:space="preserve">Psychiatrist</w:t>
      </w:r>
      <w:r>
        <w:t xml:space="preserve">s, we can create a sustainable model for mental health care. The integration of international best practices with the specific healthcare dynamics of</w:t>
      </w:r>
      <w:r>
        <w:t xml:space="preserve"> </w:t>
      </w:r>
      <w:r>
        <w:rPr>
          <w:bCs/>
          <w:b/>
        </w:rPr>
        <w:t xml:space="preserve">Russia Moscow</w:t>
      </w:r>
      <w:r>
        <w:t xml:space="preserve"> </w:t>
      </w:r>
      <w:r>
        <w:t xml:space="preserve">will ensure that this project not only achieves commercial success but also delivers tangible social value to the community.</w:t>
      </w:r>
    </w:p>
    <w:p>
      <w:pPr>
        <w:pStyle w:val="BodyText"/>
      </w:pPr>
      <w:r>
        <w:t xml:space="preserve">We recommend immediate approval for the next phase, which involves detailed site selection and preliminary licensing consultations within</w:t>
      </w:r>
      <w:r>
        <w:t xml:space="preserve"> </w:t>
      </w:r>
      <w:r>
        <w:rPr>
          <w:bCs/>
          <w:b/>
        </w:rPr>
        <w:t xml:space="preserve">Russia Moscow</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file>