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Specialized</w:t>
      </w:r>
      <w:r>
        <w:t xml:space="preserve"> </w:t>
      </w:r>
      <w:r>
        <w:t xml:space="preserve">Psychiatry</w:t>
      </w:r>
      <w:r>
        <w:t xml:space="preserve"> </w:t>
      </w:r>
      <w:r>
        <w:t xml:space="preserve">Service</w:t>
      </w:r>
      <w:r>
        <w:t xml:space="preserve"> </w:t>
      </w:r>
      <w:r>
        <w:t xml:space="preserve">in</w:t>
      </w:r>
      <w:r>
        <w:t xml:space="preserve"> </w:t>
      </w:r>
      <w:r>
        <w:t xml:space="preserve">Spain</w:t>
      </w:r>
      <w:r>
        <w:t xml:space="preserve"> </w:t>
      </w:r>
      <w:r>
        <w:t xml:space="preserve">Madrid</w:t>
      </w:r>
    </w:p>
    <w:bookmarkStart w:id="28" w:name="Xb8d397ee465bfa26616b6f90ac36f7e31ad2a29"/>
    <w:p>
      <w:pPr>
        <w:pStyle w:val="Heading1"/>
      </w:pPr>
      <w:r>
        <w:t xml:space="preserve">Project Report: Strategic Implementation of a Specialized Psychiatry Service in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p>
    <w:bookmarkStart w:id="20" w:name="executive-summary"/>
    <w:p>
      <w:pPr>
        <w:pStyle w:val="Heading2"/>
      </w:pPr>
      <w:r>
        <w:t xml:space="preserve">1. Executive Summary</w:t>
      </w:r>
    </w:p>
    <w:p>
      <w:pPr>
        <w:pStyle w:val="FirstParagraph"/>
      </w:pPr>
      <w:r>
        <w:t xml:space="preserve">This document serves as a comprehensive project report regarding the establishment and operational framework of a specialized mental health clinic, specifically focusing on the role and integration of a **Psychiatrist** within the private healthcare sector in **Spain Madrid**. As mental health awareness continues to rise globally, there is an increasing demand for high-quality psychiatric care that bridges the gap between public healthcare limitations and private service accessibility. This report outlines the strategic necessity, operational requirements, regulatory compliance measures, and projected outcomes of launching this initiative in one of Europe’s most dynamic metropolitan areas. The primary objective is to deliver exceptional psychiatric care tailored to the diverse demographic needs of **Spain Madrid**, ensuring that every patient receives evidence-based treatment under the guidance of a qualified **Psychiatrist**.</w:t>
      </w:r>
    </w:p>
    <w:bookmarkEnd w:id="20"/>
    <w:bookmarkStart w:id="21" w:name="market-analysis-and-context-spain-madrid"/>
    <w:p>
      <w:pPr>
        <w:pStyle w:val="Heading2"/>
      </w:pPr>
      <w:r>
        <w:t xml:space="preserve">2. Market Analysis and Context: Spain Madrid</w:t>
      </w:r>
    </w:p>
    <w:p>
      <w:pPr>
        <w:pStyle w:val="FirstParagraph"/>
      </w:pPr>
      <w:r>
        <w:t xml:space="preserve">**Spain Madrid** represents a unique market for healthcare services due to its dense population, high urbanization rate, and status as a cultural and economic hub. The city is home to over three million inhabitants in the municipality alone, with the metropolitan area exceeding six million. This density creates a significant volume of potential patients requiring mental health support. Furthermore, **Spain Madrid** attracts a large expatriate community from across Europe and Latin America, creating a need for multilingual psychiatric services.</w:t>
      </w:r>
    </w:p>
    <w:p>
      <w:pPr>
        <w:pStyle w:val="BodyText"/>
      </w:pPr>
      <w:r>
        <w:t xml:space="preserve">While the Spanish National Health System (SNS) provides universal coverage, wait times for private psychiatric consultations can be substantial. Consequently, there is a robust market demand for private **Psychiatrist** services that offer reduced waiting times, personalized attention, and integrated therapies. The report identifies a specific gap in the **Spain Madrid** market for clinics that combine traditional pharmacological interventions with modern psychotherapeutic approaches, delivered by highly specialized professionals.</w:t>
      </w:r>
    </w:p>
    <w:bookmarkEnd w:id="21"/>
    <w:bookmarkStart w:id="22" w:name="Xd6a26b2a2f019fcc64ec077ae2bd2c2a447f14b"/>
    <w:p>
      <w:pPr>
        <w:pStyle w:val="Heading2"/>
      </w:pPr>
      <w:r>
        <w:t xml:space="preserve">3. Clinical Scope and Role of the Psychiatrist</w:t>
      </w:r>
    </w:p>
    <w:p>
      <w:pPr>
        <w:pStyle w:val="FirstParagraph"/>
      </w:pPr>
      <w:r>
        <w:t xml:space="preserve">The core of this project revolves around the recruitment and deployment of a senior-level **Psychiatrist**. The role is defined not merely as a prescriber but as a holistic clinician capable of diagnosing complex mental health disorders such as major depressive disorder, bipolar disorder, schizophrenia, anxiety disorders, and PTSD. In the context of **Spain Madrid**, where fast-paced urban living contributes to high stress levels among professionals and students, the **Psychiatrist** will play a pivotal role in early intervention and long-term management.</w:t>
      </w:r>
    </w:p>
    <w:p>
      <w:pPr>
        <w:pStyle w:val="BodyText"/>
      </w:pPr>
      <w:r>
        <w:t xml:space="preserve">The project specifies that the **Psychiatrist** must be registered with the *Colegio Oficial de Médicos* (Official College of Doctors) in Madrid. The clinical scope includes:</w:t>
      </w:r>
    </w:p>
    <w:p>
      <w:pPr>
        <w:numPr>
          <w:ilvl w:val="0"/>
          <w:numId w:val="1001"/>
        </w:numPr>
        <w:pStyle w:val="Compact"/>
      </w:pPr>
      <w:r>
        <w:rPr>
          <w:bCs/>
          <w:b/>
        </w:rPr>
        <w:t xml:space="preserve">Diagnostic Assessment:</w:t>
      </w:r>
      <w:r>
        <w:t xml:space="preserve"> </w:t>
      </w:r>
      <w:r>
        <w:t xml:space="preserve">Conducting comprehensive evaluations using DSM-5 and ICD-10 criteria.</w:t>
      </w:r>
    </w:p>
    <w:p>
      <w:pPr>
        <w:numPr>
          <w:ilvl w:val="0"/>
          <w:numId w:val="1001"/>
        </w:numPr>
        <w:pStyle w:val="Compact"/>
      </w:pPr>
      <w:r>
        <w:rPr>
          <w:bCs/>
          <w:b/>
        </w:rPr>
        <w:t xml:space="preserve">Treatment Planning:</w:t>
      </w:r>
    </w:p>
    <w:p>
      <w:pPr>
        <w:numPr>
          <w:ilvl w:val="0"/>
          <w:numId w:val="1001"/>
        </w:numPr>
        <w:pStyle w:val="Compact"/>
      </w:pPr>
      <w:r>
        <w:rPr>
          <w:bCs/>
          <w:b/>
        </w:rPr>
        <w:t xml:space="preserve">Crisis Intervention:</w:t>
      </w:r>
      <w:r>
        <w:t xml:space="preserve"> </w:t>
      </w:r>
      <w:r>
        <w:t xml:space="preserve">Providing rapid response for acute psychiatric emergencies within the **Spain Madrid** facility.</w:t>
      </w:r>
    </w:p>
    <w:p>
      <w:pPr>
        <w:numPr>
          <w:ilvl w:val="0"/>
          <w:numId w:val="1001"/>
        </w:numPr>
        <w:pStyle w:val="Compact"/>
      </w:pPr>
      <w:r>
        <w:rPr>
          <w:bCs/>
          <w:b/>
        </w:rPr>
        <w:t xml:space="preserve">Multidisciplinary Collaboration:</w:t>
      </w:r>
      <w:r>
        <w:t xml:space="preserve"> </w:t>
      </w:r>
      <w:r>
        <w:t xml:space="preserve">Working alongside psychologists, social workers, and primary care physicians to ensure a continuum of care.</w:t>
      </w:r>
    </w:p>
    <w:bookmarkEnd w:id="22"/>
    <w:bookmarkStart w:id="23" w:name="X4bc4b1c7ef29040b8a00b7c589cb9a284653636"/>
    <w:p>
      <w:pPr>
        <w:pStyle w:val="Heading2"/>
      </w:pPr>
      <w:r>
        <w:t xml:space="preserve">4. Regulatory Compliance and Legal Framework</w:t>
      </w:r>
    </w:p>
    <w:p>
      <w:pPr>
        <w:pStyle w:val="FirstParagraph"/>
      </w:pPr>
      <w:r>
        <w:t xml:space="preserve">Operating a medical facility in **Spain Madrid** requires strict adherence to regional and national regulations. The project report highlights the necessity of complying with the *Ley de Cohesión y Calidad del Sistema Nacional de Salud* (Law on Cohesion and Quality of the National Health System) and specific decrees from the *Consejería de Sanidad* (Regional Ministry of Health) in Madrid.</w:t>
      </w:r>
    </w:p>
    <w:p>
      <w:pPr>
        <w:pStyle w:val="BodyText"/>
      </w:pPr>
      <w:r>
        <w:t xml:space="preserve">Key compliance areas include:</w:t>
      </w:r>
    </w:p>
    <w:p>
      <w:pPr>
        <w:numPr>
          <w:ilvl w:val="0"/>
          <w:numId w:val="1002"/>
        </w:numPr>
        <w:pStyle w:val="Compact"/>
      </w:pPr>
      <w:r>
        <w:rPr>
          <w:bCs/>
          <w:b/>
        </w:rPr>
        <w:t xml:space="preserve">Licensing:</w:t>
      </w:r>
      <w:r>
        <w:t xml:space="preserve"> </w:t>
      </w:r>
      <w:r>
        <w:t xml:space="preserve">Obtaining the operating license for a private medical center in the Community of Madrid.</w:t>
      </w:r>
    </w:p>
    <w:p>
      <w:pPr>
        <w:numPr>
          <w:ilvl w:val="0"/>
          <w:numId w:val="1002"/>
        </w:numPr>
        <w:pStyle w:val="Compact"/>
      </w:pPr>
      <w:r>
        <w:rPr>
          <w:bCs/>
          <w:b/>
        </w:rPr>
        <w:t xml:space="preserve">Data Protection:</w:t>
      </w:r>
    </w:p>
    <w:p>
      <w:pPr>
        <w:numPr>
          <w:ilvl w:val="0"/>
          <w:numId w:val="1002"/>
        </w:numPr>
        <w:pStyle w:val="Compact"/>
      </w:pPr>
      <w:r>
        <w:rPr>
          <w:bCs/>
          <w:b/>
        </w:rPr>
        <w:t xml:space="preserve">Credentialing:</w:t>
      </w:r>
      <w:r>
        <w:t xml:space="preserve"> </w:t>
      </w:r>
      <w:r>
        <w:t xml:space="preserve">Verifying that the designated **Psychiatrist** holds all necessary licenses and has no history of disciplinary action.</w:t>
      </w:r>
    </w:p>
    <w:bookmarkEnd w:id="23"/>
    <w:bookmarkStart w:id="24" w:name="operational-strategy-and-infrastructure"/>
    <w:p>
      <w:pPr>
        <w:pStyle w:val="Heading2"/>
      </w:pPr>
      <w:r>
        <w:t xml:space="preserve">5. Operational Strategy and Infrastructure</w:t>
      </w:r>
    </w:p>
    <w:p>
      <w:pPr>
        <w:pStyle w:val="FirstParagraph"/>
      </w:pPr>
      <w:r>
        <w:t xml:space="preserve">The physical infrastructure for the project will be located in a central district of **Spain Madrid**, such as Salamanca or Chamberí, areas known for high concentrations of private healthcare services and affluent demographics. The facility will be designed to provide privacy and comfort, essential elements for psychiatric patients. Key operational components include:</w:t>
      </w:r>
    </w:p>
    <w:p>
      <w:pPr>
        <w:pStyle w:val="BodyText"/>
      </w:pPr>
      <w:r>
        <w:rPr>
          <w:bCs/>
          <w:b/>
        </w:rPr>
        <w:t xml:space="preserve">Treatment Rooms:</w:t>
      </w:r>
      <w:r>
        <w:t xml:space="preserve"> </w:t>
      </w:r>
      <w:r>
        <w:t xml:space="preserve">Soundproofed consultation rooms designed to minimize anxiety and ensure confidentiality.</w:t>
      </w:r>
    </w:p>
    <w:p>
      <w:pPr>
        <w:pStyle w:val="BodyText"/>
      </w:pPr>
      <w:r>
        <w:rPr>
          <w:bCs/>
          <w:b/>
        </w:rPr>
        <w:t xml:space="preserve">Digital Integration:</w:t>
      </w:r>
      <w:r>
        <w:t xml:space="preserve"> </w:t>
      </w:r>
      <w:r>
        <w:t xml:space="preserve">Implementation of an Electronic Health Record (EHR) system compatible with Spanish healthcare standards, allowing the **Psychiatrist** to securely manage patient histories. This includes telemedicine capabilities, which have become increasingly vital in **Spain Madrid** post-pandemic.</w:t>
      </w:r>
    </w:p>
    <w:p>
      <w:pPr>
        <w:pStyle w:val="BodyText"/>
      </w:pPr>
      <w:r>
        <w:rPr>
          <w:bCs/>
          <w:b/>
        </w:rPr>
        <w:t xml:space="preserve">Staffing Model:</w:t>
      </w:r>
      <w:r>
        <w:t xml:space="preserve"> </w:t>
      </w:r>
      <w:r>
        <w:t xml:space="preserve">Beyond the lead **Psychiatrist**, the team will include administrative staff fluent in Spanish and English, nursing assistants, and a liaison with local hospitals for emergency referrals if necessary.</w:t>
      </w:r>
    </w:p>
    <w:bookmarkEnd w:id="24"/>
    <w:bookmarkStart w:id="25" w:name="financial-projections-and-sustainability"/>
    <w:p>
      <w:pPr>
        <w:pStyle w:val="Heading2"/>
      </w:pPr>
      <w:r>
        <w:t xml:space="preserve">6. Financial Projections and Sustainability</w:t>
      </w:r>
    </w:p>
    <w:p>
      <w:pPr>
        <w:pStyle w:val="FirstParagraph"/>
      </w:pPr>
      <w:r>
        <w:t xml:space="preserve">The financial model for this project is built on a sustainable private-pay structure, supplemented by partnerships with international health insurance providers prevalent in **Spain Madrid**. Revenue streams are projected to include initial consultation fees, follow-up visits, group therapy sessions (if applicable), and corporate wellness programs targeting large companies headquartered in the Madrid business districts.</w:t>
      </w:r>
    </w:p>
    <w:p>
      <w:pPr>
        <w:pStyle w:val="BodyText"/>
      </w:pPr>
      <w:r>
        <w:t xml:space="preserve">Initial capital expenditure covers leasehold improvements for the **Spain Madrid** location, medical equipment, software licenses, and legal fees. The break-even point is estimated at 14 months of operation. The recurring costs include salaries for the **Psychiatrist** and support staff, rent in a prime Madrid location, utilities, and marketing expenses aimed at establishing brand recognition within the local medical community.</w:t>
      </w:r>
    </w:p>
    <w:bookmarkEnd w:id="25"/>
    <w:bookmarkStart w:id="26" w:name="risk-management"/>
    <w:p>
      <w:pPr>
        <w:pStyle w:val="Heading2"/>
      </w:pPr>
      <w:r>
        <w:t xml:space="preserve">7. Risk Management</w:t>
      </w:r>
    </w:p>
    <w:p>
      <w:pPr>
        <w:pStyle w:val="FirstParagraph"/>
      </w:pPr>
      <w:r>
        <w:t xml:space="preserve">Risk identification is crucial for any healthcare project. Key risks include:</w:t>
      </w:r>
    </w:p>
    <w:p>
      <w:pPr>
        <w:numPr>
          <w:ilvl w:val="0"/>
          <w:numId w:val="1003"/>
        </w:numPr>
        <w:pStyle w:val="Compact"/>
      </w:pPr>
      <w:r>
        <w:rPr>
          <w:bCs/>
          <w:b/>
        </w:rPr>
        <w:t xml:space="preserve">Liquidity Risk:</w:t>
      </w:r>
    </w:p>
    <w:p>
      <w:pPr>
        <w:numPr>
          <w:ilvl w:val="0"/>
          <w:numId w:val="1003"/>
        </w:numPr>
        <w:pStyle w:val="Compact"/>
      </w:pPr>
      <w:r>
        <w:rPr>
          <w:bCs/>
          <w:b/>
        </w:rPr>
        <w:t xml:space="preserve">Reputational Risk:</w:t>
      </w:r>
      <w:r>
        <w:t xml:space="preserve">Mitigated through strict adherence to ethical guidelines and transparent communication with patients and the **Spain Madrid** medical community.</w:t>
      </w:r>
    </w:p>
    <w:p>
      <w:pPr>
        <w:numPr>
          <w:ilvl w:val="0"/>
          <w:numId w:val="1003"/>
        </w:numPr>
        <w:pStyle w:val="Compact"/>
      </w:pPr>
      <w:r>
        <w:t xml:space="preserve">Regulatory Changes:Mitigated by retaining legal counsel specialized in Spanish healthcare law to monitor changes in regulations affecting private psychiatry practices.</w:t>
      </w:r>
    </w:p>
    <w:bookmarkEnd w:id="26"/>
    <w:bookmarkStart w:id="27" w:name="conclusion"/>
    <w:p>
      <w:pPr>
        <w:pStyle w:val="Heading2"/>
      </w:pPr>
      <w:r>
        <w:t xml:space="preserve">8. Conclusion</w:t>
      </w:r>
    </w:p>
    <w:p>
      <w:pPr>
        <w:pStyle w:val="FirstParagraph"/>
      </w:pPr>
      <w:r>
        <w:t xml:space="preserve">This project report confirms the viability and necessity of establishing a specialized **Psychiatrist**-led clinic in **Spain Madrid**. By addressing the unmet needs of a growing urban population, ensuring rigorous regulatory compliance, and leveraging modern clinical practices, this initiative promises to deliver high-value healthcare services. The strategic focus on integrating a qualified **Psychiatrist** into the fabric of private healthcare in **Spain Madrid** positions this project for long-term success and positive societal impact. We recommend proceeding with the next phase of site selection and recruitment immediately.</w:t>
      </w:r>
    </w:p>
    <w:p>
      <w:pPr>
        <w:pStyle w:val="BodyText"/>
      </w:pPr>
      <w:r>
        <w:rPr>
          <w:bCs/>
          <w:b/>
        </w:rPr>
        <w:t xml:space="preserve">Next Steps:</w:t>
      </w:r>
      <w:r>
        <w:br/>
      </w:r>
      <w:r>
        <w:t xml:space="preserve">1. Finalize location contracts in **Spain Madrid**.</w:t>
      </w:r>
      <w:r>
        <w:br/>
      </w:r>
      <w:r>
        <w:t xml:space="preserve">2. Begin recruitment process for the lead **Psychiatrist**.</w:t>
      </w:r>
      <w:r>
        <w:br/>
      </w:r>
      <w:r>
        <w:t xml:space="preserve">3. Submit licensing applications to the Community of Madrid health authorities.</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 Specialized Psychiatry Service in Spain Madrid</dc:title>
  <dc:creator/>
  <dc:language>en</dc:language>
  <cp:keywords/>
  <dcterms:created xsi:type="dcterms:W3CDTF">2026-07-29T15:33:34Z</dcterms:created>
  <dcterms:modified xsi:type="dcterms:W3CDTF">2026-07-29T15:33:34Z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