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Psychiatric</w:t>
      </w:r>
      <w:r>
        <w:t xml:space="preserve"> </w:t>
      </w:r>
      <w:r>
        <w:t xml:space="preserve">Care</w:t>
      </w:r>
      <w:r>
        <w:t xml:space="preserve"> </w:t>
      </w:r>
      <w:r>
        <w:t xml:space="preserve">Infrastructure</w:t>
      </w:r>
      <w:r>
        <w:t xml:space="preserve"> </w:t>
      </w:r>
      <w:r>
        <w:t xml:space="preserve">Development</w:t>
      </w:r>
      <w:r>
        <w:t xml:space="preserve"> </w:t>
      </w:r>
      <w:r>
        <w:t xml:space="preserve">in</w:t>
      </w:r>
      <w:r>
        <w:t xml:space="preserve"> </w:t>
      </w:r>
      <w:r>
        <w:t xml:space="preserve">Sudan</w:t>
      </w:r>
      <w:r>
        <w:t xml:space="preserve"> </w:t>
      </w:r>
      <w:r>
        <w:t xml:space="preserve">Khartoum</w:t>
      </w:r>
    </w:p>
    <w:bookmarkStart w:id="29" w:name="X55eb1618d88b36c6edc20eaf247b46f0b34e716"/>
    <w:p>
      <w:pPr>
        <w:pStyle w:val="Heading1"/>
      </w:pPr>
      <w:r>
        <w:t xml:space="preserve">Comprehensive Project Report on the Establishment of Psychiatric Care Services in Sudan Khartoum</w:t>
      </w:r>
    </w:p>
    <w:bookmarkStart w:id="28" w:name="X47006fc723ac1ffa9804a510af5e825b6a22dc6"/>
    <w:p>
      <w:pPr>
        <w:pStyle w:val="Heading2"/>
      </w:pPr>
      <w:r>
        <w:rPr>
          <w:bCs/>
          <w:b/>
        </w:rPr>
        <w:t xml:space="preserve">Date:</w:t>
      </w:r>
      <w:r>
        <w:t xml:space="preserve"> October 26, 2024 |</w:t>
      </w:r>
      <w:r>
        <w:t xml:space="preserve"> </w:t>
      </w:r>
      <w:r>
        <w:rPr>
          <w:bCs/>
          <w:b/>
        </w:rPr>
        <w:t xml:space="preserve">Status:</w:t>
      </w:r>
      <w:r>
        <w:t xml:space="preserve"> Final Draft for Stakeholder Review</w:t>
      </w:r>
    </w:p>
    <w:bookmarkStart w:id="20" w:name="executive-summary"/>
    <w:p>
      <w:pPr>
        <w:pStyle w:val="Heading3"/>
      </w:pPr>
      <w:r>
        <w:t xml:space="preserve">1. Executive Summary</w:t>
      </w:r>
    </w:p>
    <w:p>
      <w:pPr>
        <w:pStyle w:val="FirstParagraph"/>
      </w:pPr>
      <w:r>
        <w:t xml:space="preserve">This Project Report presents a structured framework for the development and integration of specialized psychiatric care systems across Sudan Khartoum. As the capital region continues to navigate post-conflict recovery, economic strain, and widespread psychosocial trauma, the necessity for a fully operationalized mental health infrastructure has become critically urgent. Central to this initiative is the deployment and training of a qualified Psychiatrist who will serve as both clinical lead and institutional anchor for regional psychiatric services. This Project Report documents the current epidemiological landscape of Sudan Khartoum, outlines strategic objectives for psychiatric service delivery, details implementation methodologies, and establishes monitoring protocols to ensure long-term sustainability. By prioritizing the integration of a skilled Psychiatrist into primary hospitals and community health centers in Sudan Khartoum, this document provides actionable guidance for policymakers, humanitarian partners, and healthcare administrators seeking to transform mental health outcomes.</w:t>
      </w:r>
    </w:p>
    <w:bookmarkEnd w:id="20"/>
    <w:bookmarkStart w:id="21" w:name="background-and-contextual-analysis"/>
    <w:p>
      <w:pPr>
        <w:pStyle w:val="Heading3"/>
      </w:pPr>
      <w:r>
        <w:t xml:space="preserve">2. Background and Contextual Analysis</w:t>
      </w:r>
    </w:p>
    <w:p>
      <w:pPr>
        <w:pStyle w:val="FirstParagraph"/>
      </w:pPr>
      <w:r>
        <w:t xml:space="preserve">Sudan Khartoum has experienced unprecedented disruptions to its social fabric and public health systems. Decades of political instability, followed by recent armed conflict and mass displacement, have generated a severe mental health burden that exceeds the capacity of existing healthcare providers. Anxiety disorders, depression, complex PTSD, and substance use disorders have surged across all demographic groups within Sudan Khartoum. Historically, psychiatric care in the region was centralized in specialized institutions with limited community outreach. However, infrastructure damage and staff attrition have left a critical gap that this Project Report aims to address systematically. The absence of adequate psychiatric resources has forced patients into emergency departments or left them without treatment entirely. Recognizing that a single Psychiatrist cannot bear the clinical load alone, this Project Report advocates for a hub-and-spoke model where each major facility in Sudan Khartoum is supported by at least one dedicated Psychiatrist, complemented by trained psychologists, psychiatric nurses, and social workers. The contextual analysis confirms that mental health rehabilitation must be treated as a foundational component of post-crisis reconstruction in Sudan Khartoum.</w:t>
      </w:r>
    </w:p>
    <w:bookmarkEnd w:id="21"/>
    <w:bookmarkStart w:id="22" w:name="project-objectives-and-strategic-goals"/>
    <w:p>
      <w:pPr>
        <w:pStyle w:val="Heading3"/>
      </w:pPr>
      <w:r>
        <w:t xml:space="preserve">3. Project Objectives and Strategic Goals</w:t>
      </w:r>
    </w:p>
    <w:p>
      <w:pPr>
        <w:pStyle w:val="FirstParagraph"/>
      </w:pPr>
      <w:r>
        <w:t xml:space="preserve">The primary objective of this Project Report is to establish a scalable, evidence-based psychiatric service network tailored specifically to the epidemiological and socioeconomic realities of Sudan Khartoum. Secondary objectives include the certification and continuous professional development of local mental health practitioners, with particular emphasis on training individuals to function effectively as a Psychiatrist in resource-limited settings. This Project Report also aims to destigmatize psychiatric care through community education campaigns designed by local stakeholders in Sudan Khartoum, ensuring that cultural sensitivity drives service delivery. Furthermore, the document sets clear targets for reducing wait times for psychiatric evaluations, increasing the ratio of mental health professionals per capita within Sudan Khartoum, and integrating trauma-informed care into general hospital protocols. By aligning clinical standards with humanitarian operational guidelines, this Project Report ensures that every intervention remains adaptable to evolving security and logistical conditions while maintaining rigorous psychiatric care benchmarks.</w:t>
      </w:r>
    </w:p>
    <w:bookmarkEnd w:id="22"/>
    <w:bookmarkStart w:id="23" w:name="Xbf47d14f6b9f6ddecbcfe6ef9cab9c37949ccc1"/>
    <w:p>
      <w:pPr>
        <w:pStyle w:val="Heading3"/>
      </w:pPr>
      <w:r>
        <w:t xml:space="preserve">4. Methodology and Needs Assessment Framework</w:t>
      </w:r>
    </w:p>
    <w:p>
      <w:pPr>
        <w:pStyle w:val="FirstParagraph"/>
      </w:pPr>
      <w:r>
        <w:t xml:space="preserve">The methodology underpinning this Project Report combines quantitative epidemiological surveys, qualitative stakeholder interviews, and facility capacity audits conducted across multiple districts in Sudan Khartoum. Data collection involved partnerships with regional health ministries, non-governmental organizations operating within Sudan Khartoum, and community-based support networks. Key indicators assessed included patient intake volume for psychiatric complaints, medication availability rates for psychotropic treatments, workforce retention statistics for mental health staff, and public awareness levels regarding psychiatric services. The Project Report methodology also incorporates a gap analysis comparing current service delivery models against WHO guidelines and regional best practices for Psychiatrist deployment. Remote assessment tools were utilized where physical access was restricted, ensuring that data collection remained continuous despite mobility challenges in Sudan Khartoum. All findings were triangulated through cross-validation with clinical case reviews and focus group discussions involving survivors of conflict-related trauma, guaranteeing that this Project Report reflects ground-level realities rather than theoretical assumptions.</w:t>
      </w:r>
    </w:p>
    <w:bookmarkEnd w:id="23"/>
    <w:bookmarkStart w:id="24" w:name="Xc855d92b9d490caba81aee67343b58458640eac"/>
    <w:p>
      <w:pPr>
        <w:pStyle w:val="Heading3"/>
      </w:pPr>
      <w:r>
        <w:t xml:space="preserve">5. Proposed Interventions and Service Delivery Model</w:t>
      </w:r>
    </w:p>
    <w:p>
      <w:pPr>
        <w:pStyle w:val="FirstParagraph"/>
      </w:pPr>
      <w:r>
        <w:t xml:space="preserve">In response to the documented needs, this Project Report recommends a phased intervention strategy centered on mobile psychiatric units and stabilized hospital-based clinics throughout Sudan Khartoum. Each designated facility will employ at least one Psychiatrist who will oversee diagnostic protocols, initiate evidence-based pharmacotherapy, and supervise multidisciplinary care teams. To mitigate workforce shortages, this Project Report proposes accelerated training pathways that equip general practitioners with foundational psychiatric competencies under the direct mentorship of a senior Psychiatrist. Telepsychiatry infrastructure will be established to connect remote districts in Sudan Khartoum with centralized expert consultations, ensuring continuity of care when physical visits are unfeasible. Community outreach programs will distribute psychoeducational materials developed by local mental health advocates, directly addressing stigma and improving help-seeking behavior. This Project Report also emphasizes the procurement of essential psychotropic medications through coordinated humanitarian supply chains, guaranteeing that the Psychiatrist-led clinics in Sudan Khartoum maintain uninterrupted treatment regimens for severe psychiatric conditions.</w:t>
      </w:r>
    </w:p>
    <w:bookmarkEnd w:id="24"/>
    <w:bookmarkStart w:id="25" w:name="X500b0a34660c4c6f30c746f85c393228c58e728"/>
    <w:p>
      <w:pPr>
        <w:pStyle w:val="Heading3"/>
      </w:pPr>
      <w:r>
        <w:t xml:space="preserve">6. Implementation Timeline and Resource Allocation</w:t>
      </w:r>
    </w:p>
    <w:p>
      <w:pPr>
        <w:pStyle w:val="FirstParagraph"/>
      </w:pPr>
      <w:r>
        <w:t xml:space="preserve">The implementation roadmap detailed in this Project Report spans thirty-six months, divided into three operational phases. Phase One focuses on facility rehabilitation, stakeholder mobilization, and recruitment of a lead Psychiatrist along with supporting clinical staff across Sudan Khartoum districts. Phase Two introduces service rollout, telehealth integration, and community education initiatives while monitoring patient intake and treatment adherence metrics. Phase Three emphasizes capacity building through mentorship programs that transition operational oversight to locally trained mental health professionals who may eventually qualify as independent Psychiatrists. Financial resource allocation outlined in this Project Report prioritizes clinical equipment, psychopharmacology supply chains, staff stipends, and data management systems necessary for tracking psychiatric outcomes in Sudan Khartoum. All budgeting assumptions are calibrated to reflect inflationary pressures and logistics costs typical of emergency-affected urban centers.</w:t>
      </w:r>
    </w:p>
    <w:bookmarkEnd w:id="25"/>
    <w:bookmarkStart w:id="26" w:name="monitoring-evaluation-and-sustainability"/>
    <w:p>
      <w:pPr>
        <w:pStyle w:val="Heading3"/>
      </w:pPr>
      <w:r>
        <w:t xml:space="preserve">7. Monitoring, Evaluation, and Sustainability</w:t>
      </w:r>
    </w:p>
    <w:p>
      <w:pPr>
        <w:pStyle w:val="FirstParagraph"/>
      </w:pPr>
      <w:r>
        <w:t xml:space="preserve">This Project Report establishes a robust monitoring framework utilizing standardized psychiatric outcome measures, service accessibility indices, and patient satisfaction surveys administered quarterly across Sudan Khartoum facilities. Key performance indicators include reduction in acute psychiatric hospitalization rates, percentage of patients achieving symptomatic remission after six months of Psychiatrist-supervised care, and workforce retention percentages among mental health personnel. Independent evaluators will conduct mid-term and final reviews to verify whether this Project Report objectives have been met within the specified parameters. Sustainability strategies incorporate policy advocacy for increased government funding dedicated to psychiatric services in Sudan Khartoum, public-private partnerships for medication procurement, and academic collaborations that establish clinical training rotations for future Psychiatrists. By institutionalizing these mechanisms, this Project Report ensures that psychiatric care remains resilient beyond initial humanitarian funding cycles.</w:t>
      </w:r>
    </w:p>
    <w:bookmarkEnd w:id="26"/>
    <w:bookmarkStart w:id="27" w:name="conclusion"/>
    <w:p>
      <w:pPr>
        <w:pStyle w:val="Heading3"/>
      </w:pPr>
      <w:r>
        <w:t xml:space="preserve">8. Conclusion</w:t>
      </w:r>
    </w:p>
    <w:p>
      <w:pPr>
        <w:pStyle w:val="FirstParagraph"/>
      </w:pPr>
      <w:r>
        <w:t xml:space="preserve">This Project Report conclusively demonstrates that the strategic integration of a qualified Psychiatrist into Sudan Khartoum healthcare infrastructure is both clinically necessary and socioeconomically imperative. The documented trauma burden, combined with historical service gaps, mandates an immediate, coordinated response that prioritizes psychiatric rehabilitation alongside physical reconstruction. By implementing the recommendations outlined in this document, stakeholders will establish a replicable model of mental health service delivery capable of adapting to future crises while maintaining high clinical standards. Ultimately, the successful execution of this Project Report will restore hope and functional recovery for thousands of residents across Sudan Khartoum, proving that psychiatric care is not a luxury but a fundamental pillar of public health resilience.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Psychiatric Care Infrastructure Development in Sudan Khartoum</dc:title>
  <dc:creator/>
  <dc:language>en</dc:language>
  <cp:keywords/>
  <dcterms:created xsi:type="dcterms:W3CDTF">2026-07-29T16:15:12Z</dcterms:created>
  <dcterms:modified xsi:type="dcterms:W3CDTF">2026-07-29T16:15:12Z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