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2ddfb158e908417ac41d2aad7fb5a24ecc66326"/>
    <w:p>
      <w:pPr>
        <w:pStyle w:val="Heading1"/>
      </w:pPr>
      <w:r>
        <w:t xml:space="preserve">Strategic Integration of Psychiatrist Care in the United States New York City Healthcare 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NYC Department of Health and Mental Hygiene Leadership</w:t>
      </w:r>
      <w:r>
        <w:br/>
      </w:r>
    </w:p>
    <w:p>
      <w:pPr>
        <w:pStyle w:val="BodyText"/>
      </w:pPr>
      <w:r>
        <w:t xml:space="preserve">From: Urban Health Strategy Unit</w:t>
      </w:r>
      <w:r>
        <w:br/>
      </w:r>
      <w:r>
        <w:br/>
      </w:r>
      <w:r>
        <w:rPr>
          <w:iCs/>
          <w:i/>
        </w:rPr>
        <w:t xml:space="preserve">This document outlines the critical necessity of expanding accessible Psychiatry services within the dense urban landscape of United States New York City, addressing systemic challenges, and proposing strategic interventions to improve public mental health outcomes.</w:t>
      </w:r>
    </w:p>
    <w:bookmarkStart w:id="20" w:name="executive-summary"/>
    <w:p>
      <w:pPr>
        <w:pStyle w:val="Heading2"/>
      </w:pPr>
      <w:r>
        <w:t xml:space="preserve">1. Executive Summary</w:t>
      </w:r>
    </w:p>
    <w:p>
      <w:pPr>
        <w:pStyle w:val="FirstParagraph"/>
      </w:pPr>
      <w:r>
        <w:t xml:space="preserve">The mental health landscape in major metropolitan hubs is undergoing a seismic shift, characterized by increasing demand and systemic strain. This</w:t>
      </w:r>
      <w:r>
        <w:t xml:space="preserve"> </w:t>
      </w:r>
      <w:r>
        <w:rPr>
          <w:bCs/>
          <w:b/>
        </w:rPr>
        <w:t xml:space="preserve">Project Report</w:t>
      </w:r>
      <w:r>
        <w:t xml:space="preserve">. specifically examines the current state of psychiatric care within United States New York City. As one of the most densely populated and culturally diverse cities globally, United States New York City faces unique challenges in delivering equitable mental health services. The core objective of this report is to analyze the gap between supply and demand for a qualified</w:t>
      </w:r>
      <w:r>
        <w:t xml:space="preserve"> </w:t>
      </w:r>
      <w:r>
        <w:rPr>
          <w:bCs/>
          <w:b/>
        </w:rPr>
        <w:t xml:space="preserve">Psychiatrist</w:t>
      </w:r>
      <w:r>
        <w:t xml:space="preserve">, evaluate the socio-economic barriers affecting access, and propose scalable solutions to integrate psychiatric care more effectively into the broader healthcare infrastructure of United States New York City.</w:t>
      </w:r>
    </w:p>
    <w:bookmarkEnd w:id="20"/>
    <w:bookmarkStart w:id="21" w:name="X5008abad25a590b85b4d9ae94770b8b13000a17"/>
    <w:p>
      <w:pPr>
        <w:pStyle w:val="Heading2"/>
      </w:pPr>
      <w:r>
        <w:t xml:space="preserve">2. Introduction: The Context of United States New York City</w:t>
      </w:r>
    </w:p>
    <w:p>
      <w:pPr>
        <w:pStyle w:val="FirstParagraph"/>
      </w:pPr>
      <w:r>
        <w:t xml:space="preserve">United States New York City is not merely a geographical location; it is a microcosm of global diversity, economic disparity, and high-pressure living conditions. The city’s five boroughs—Manhattan, Brooklyn, Queens, the Bronx, and Staten Island—each present distinct demographic profiles that influence mental health prevalence. From the financial stressors associated with Midtown Manhattan to the housing instability issues prevalent in parts of the South Bronx and East New York, the environmental factors contributing to mental distress are varied yet pervasive.</w:t>
      </w:r>
    </w:p>
    <w:p>
      <w:pPr>
        <w:pStyle w:val="BodyText"/>
      </w:pPr>
      <w:r>
        <w:t xml:space="preserve">In this context, the role of a</w:t>
      </w:r>
      <w:r>
        <w:t xml:space="preserve"> </w:t>
      </w:r>
      <w:r>
        <w:rPr>
          <w:bCs/>
          <w:b/>
        </w:rPr>
        <w:t xml:space="preserve">Psychiatrist</w:t>
      </w:r>
      <w:r>
        <w:t xml:space="preserve"> </w:t>
      </w:r>
      <w:r>
        <w:t xml:space="preserve">extends beyond clinical diagnosis. It involves navigating complex insurance systems, understanding cultural nuances among diverse populations (including large immigrant communities in Queens and Brooklyn), and addressing the stigma that still surrounds mental health treatment in certain cultural groups within United States New York City. This</w:t>
      </w:r>
      <w:r>
        <w:t xml:space="preserve"> </w:t>
      </w:r>
      <w:r>
        <w:rPr>
          <w:bCs/>
          <w:b/>
        </w:rPr>
        <w:t xml:space="preserve">Project Report</w:t>
      </w:r>
      <w:r>
        <w:t xml:space="preserve">. serves as a comprehensive guide to understanding these dynamics and formulating a responsive care model.</w:t>
      </w:r>
    </w:p>
    <w:bookmarkEnd w:id="21"/>
    <w:bookmarkStart w:id="25" w:name="X3bc3eac5f9d5820d2084aaddff2c22789d3a920"/>
    <w:p>
      <w:pPr>
        <w:pStyle w:val="Heading2"/>
      </w:pPr>
      <w:r>
        <w:t xml:space="preserve">3. Current Challenges Facing Psychiatry in United States New York City</w:t>
      </w:r>
    </w:p>
    <w:bookmarkStart w:id="22" w:name="Xb529095ce378d22de0bf65fbb4df99f49fae638"/>
    <w:p>
      <w:pPr>
        <w:pStyle w:val="Heading3"/>
      </w:pPr>
      <w:r>
        <w:t xml:space="preserve">3.1 Provider Shortage and Distribution Imbalance</w:t>
      </w:r>
    </w:p>
    <w:p>
      <w:pPr>
        <w:pStyle w:val="FirstParagraph"/>
      </w:pPr>
      <w:r>
        <w:t xml:space="preserve">A critical finding of this analysis is the uneven distribution of a qualified</w:t>
      </w:r>
    </w:p>
    <w:p>
      <w:pPr>
        <w:pStyle w:val="BodyText"/>
      </w:pPr>
      <w:r>
        <w:t xml:space="preserve">. While Manhattan boasts a high concentration of private practices and academic medical centers, peripheral boroughs such as the Bronx and parts of Brooklyn suffer from significant "mental health deserts." Residents in these areas often face wait times exceeding six months for initial psychiatric evaluations. This disparity creates a two-tiered system where access to care is heavily dependent on zip code, contradicting the principles of equitable healthcare in United States New York City.</w:t>
      </w:r>
    </w:p>
    <w:bookmarkEnd w:id="22"/>
    <w:bookmarkStart w:id="23" w:name="X4ef053d932e79780524e1f24865ca6b44929a2b"/>
    <w:p>
      <w:pPr>
        <w:pStyle w:val="Heading3"/>
      </w:pPr>
      <w:r>
        <w:t xml:space="preserve">3.2 Financial Barriers and Insurance Complexity</w:t>
      </w:r>
    </w:p>
    <w:p>
      <w:pPr>
        <w:pStyle w:val="FirstParagraph"/>
      </w:pPr>
      <w:r>
        <w:t xml:space="preserve">The cost of living in United States New York City is among the highest in the world, and this economic pressure directly correlates with anxiety and depression rates. Furthermore, navigating the insurance landscape for a</w:t>
      </w:r>
    </w:p>
    <w:p>
      <w:pPr>
        <w:pStyle w:val="BodyText"/>
      </w:pPr>
      <w:r>
        <w:t xml:space="preserve">. Many residents are uninsured or underinsured, relying on public hospitals like NYC Health + Hospitals. The complexity of Medicaid reimbursement rates often discourages private practitioners from accepting new patients who rely on public assistance, thereby limiting options for low-income populations.</w:t>
      </w:r>
    </w:p>
    <w:bookmarkEnd w:id="23"/>
    <w:bookmarkStart w:id="24" w:name="stigma-and-cultural-competence"/>
    <w:p>
      <w:pPr>
        <w:pStyle w:val="Heading3"/>
      </w:pPr>
      <w:r>
        <w:t xml:space="preserve">3.3 Stigma and Cultural Competence</w:t>
      </w:r>
    </w:p>
    <w:p>
      <w:pPr>
        <w:pStyle w:val="FirstParagraph"/>
      </w:pPr>
      <w:r>
        <w:t xml:space="preserve">In many communities within United States New York City, mental illness is viewed through a lens of shame or spiritual misunderstanding rather than medical necessity. A</w:t>
      </w:r>
    </w:p>
    <w:p>
      <w:pPr>
        <w:pStyle w:val="BodyText"/>
      </w:pPr>
      <w:r>
        <w:t xml:space="preserve">. Therefore, cultural competence is not just a soft skill but a clinical necessity. The current training modules for psychiatrists often lack sufficient depth in addressing the specific traumas faced by immigrant populations, LGBTQ+ individuals, and marginalized racial groups that define the demographic fabric of United States New York City.</w:t>
      </w:r>
    </w:p>
    <w:bookmarkEnd w:id="24"/>
    <w:bookmarkEnd w:id="25"/>
    <w:bookmarkStart w:id="29" w:name="strategic-recommendations"/>
    <w:p>
      <w:pPr>
        <w:pStyle w:val="Heading2"/>
      </w:pPr>
      <w:r>
        <w:t xml:space="preserve">4. Strategic Recommendations</w:t>
      </w:r>
    </w:p>
    <w:p>
      <w:pPr>
        <w:pStyle w:val="FirstParagraph"/>
      </w:pPr>
      <w:r>
        <w:t xml:space="preserve">To address these challenges, this</w:t>
      </w:r>
    </w:p>
    <w:p>
      <w:pPr>
        <w:pStyle w:val="BodyText"/>
      </w:pPr>
      <w:r>
        <w:t xml:space="preserve">. We must adopt a multi-faceted approach that leverages technology, policy reform, and community engagement.</w:t>
      </w:r>
    </w:p>
    <w:bookmarkStart w:id="26" w:name="X561811925e358da0ef4dcddd96300426fec3e34"/>
    <w:p>
      <w:pPr>
        <w:pStyle w:val="Heading3"/>
      </w:pPr>
      <w:r>
        <w:t xml:space="preserve">4.1 Expansion of Telepsychiatry Infrastructure</w:t>
      </w:r>
    </w:p>
    <w:p>
      <w:pPr>
        <w:pStyle w:val="FirstParagraph"/>
      </w:pPr>
      <w:r>
        <w:t xml:space="preserve">The rapid adoption of telehealth during the recent public health emergencies has proven to be a viable solution for bridging geographic gaps. We recommend subsidizing high-speed internet access for low-income households in United States New York City specifically to facilitate remote consultations with a</w:t>
      </w:r>
    </w:p>
    <w:p>
      <w:pPr>
        <w:pStyle w:val="BodyText"/>
      </w:pPr>
      <w:r>
        <w:t xml:space="preserve">. By expanding telepsychiatry platforms integrated into local community centers and libraries, we can ensure that residents in underserved areas like the South Bronx have direct, immediate access to specialists located anywhere within the city or state.</w:t>
      </w:r>
    </w:p>
    <w:bookmarkEnd w:id="26"/>
    <w:bookmarkStart w:id="27" w:name="X378d36220cbd9e2253254f4343374f679de1bf3"/>
    <w:p>
      <w:pPr>
        <w:pStyle w:val="Heading3"/>
      </w:pPr>
      <w:r>
        <w:t xml:space="preserve">4.2 Integration of Psychiatry into Primary Care</w:t>
      </w:r>
    </w:p>
    <w:p>
      <w:pPr>
        <w:pStyle w:val="FirstParagraph"/>
      </w:pPr>
      <w:r>
        <w:t xml:space="preserve">Patient flow is a major bottleneck. We propose a "collaborative care" model where a</w:t>
      </w:r>
    </w:p>
    <w:p>
      <w:pPr>
        <w:pStyle w:val="BodyText"/>
      </w:pPr>
      <w:r>
        <w:t xml:space="preserve">. Primary care physicians in United States New York City can act as the first point of contact, screening for mental health issues and referring complex cases to integrated psychiatric teams within the same clinic. This reduces wait times and normalizes mental health treatment as part of general wellness.</w:t>
      </w:r>
    </w:p>
    <w:bookmarkEnd w:id="27"/>
    <w:bookmarkStart w:id="28" w:name="workforce-diversification-and-incentives"/>
    <w:p>
      <w:pPr>
        <w:pStyle w:val="Heading3"/>
      </w:pPr>
      <w:r>
        <w:t xml:space="preserve">4.3 Workforce Diversification and Incentives</w:t>
      </w:r>
    </w:p>
    <w:p>
      <w:pPr>
        <w:pStyle w:val="FirstParagraph"/>
      </w:pPr>
      <w:r>
        <w:t xml:space="preserve">To improve cultural competence, we must incentivize medical students from diverse backgrounds in United States New York City to specialize in psychiatry. Loan forgiveness programs and residency grants should be tied to service commitments in underserved boroughs. Furthermore, continuous education for existing practitioners must emphasize trauma-informed care specific to the urban experience of United States New York City.</w:t>
      </w:r>
    </w:p>
    <w:bookmarkEnd w:id="28"/>
    <w:bookmarkEnd w:id="29"/>
    <w:bookmarkStart w:id="30" w:name="implementation-timeline"/>
    <w:p>
      <w:pPr>
        <w:pStyle w:val="Heading2"/>
      </w:pPr>
      <w:r>
        <w:t xml:space="preserve">5. Implementation Timeline</w:t>
      </w:r>
    </w:p>
    <w:p>
      <w:pPr>
        <w:numPr>
          <w:ilvl w:val="0"/>
          <w:numId w:val="1001"/>
        </w:numPr>
        <w:pStyle w:val="Compact"/>
      </w:pPr>
      <w:r>
        <w:rPr>
          <w:bCs/>
          <w:b/>
        </w:rPr>
        <w:t xml:space="preserve">Phase 1 (Months 1-6):</w:t>
      </w:r>
      <w:r>
        <w:t xml:space="preserve">. Assess current provider distribution and identify telehealth gaps in the Bronx, Brooklyn, and Queens.</w:t>
      </w:r>
    </w:p>
    <w:p>
      <w:pPr>
        <w:numPr>
          <w:ilvl w:val="0"/>
          <w:numId w:val="1001"/>
        </w:numPr>
        <w:pStyle w:val="Compact"/>
      </w:pPr>
      <w:r>
        <w:rPr>
          <w:bCs/>
          <w:b/>
        </w:rPr>
        <w:t xml:space="preserve">Phase 3 (Year 2):</w:t>
      </w:r>
      <w:r>
        <w:t xml:space="preserve">. Expand successful pilots citywide. Launch workforce incentive programs targeting medical students in United States New York City.</w:t>
      </w:r>
    </w:p>
    <w:bookmarkEnd w:id="30"/>
    <w:bookmarkStart w:id="31" w:name="conclusion"/>
    <w:p>
      <w:pPr>
        <w:pStyle w:val="Heading2"/>
      </w:pPr>
      <w:r>
        <w:t xml:space="preserve">6. Conclusion</w:t>
      </w:r>
    </w:p>
    <w:p>
      <w:pPr>
        <w:pStyle w:val="FirstParagraph"/>
      </w:pPr>
      <w:r>
        <w:t xml:space="preserve">The health of a city is measured by how it treats its most vulnerable members. In United States New York City, the demand for mental health services is at an all-time high, and the role of a</w:t>
      </w:r>
    </w:p>
    <w:p>
      <w:pPr>
        <w:pStyle w:val="BodyText"/>
      </w:pPr>
      <w:r>
        <w:t xml:space="preserve">. This</w:t>
      </w:r>
    </w:p>
    <w:p>
      <w:pPr>
        <w:pStyle w:val="BodyText"/>
      </w:pPr>
      <w:r>
        <w:t xml:space="preserve">. By addressing systemic inequities in provider distribution, leveraging technology to bridge physical gaps, and ensuring cultural competence in psychiatric care, United States New York City can set a national precedent for urban mental health resilience. The time to act is now; the well-being of millions depends on the successful integration and expansion of these vital services.</w:t>
      </w:r>
    </w:p>
    <w:p>
      <w:pPr>
        <w:pStyle w:val="BodyText"/>
      </w:pPr>
      <w:r>
        <w:t xml:space="preserve">This document is confidential and prepared for internal strategic planning purposes within United States New York City Health Department protocols.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Services in United States New York City</dc:title>
  <dc:creator/>
  <dc:language>en</dc:language>
  <cp:keywords/>
  <dcterms:created xsi:type="dcterms:W3CDTF">2026-07-29T23:10:41Z</dcterms:created>
  <dcterms:modified xsi:type="dcterms:W3CDTF">2026-07-29T23:10:41Z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