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Psychiatric</w:t>
      </w:r>
      <w:r>
        <w:t xml:space="preserve"> </w:t>
      </w:r>
      <w:r>
        <w:t xml:space="preserve">Care</w:t>
      </w:r>
      <w:r>
        <w:t xml:space="preserve"> </w:t>
      </w:r>
      <w:r>
        <w:t xml:space="preserve">Center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Xaa4b0e258895fc26ca45688315219f1a9a48290"/>
    <w:p>
      <w:pPr>
        <w:pStyle w:val="Heading1"/>
      </w:pPr>
      <w:r>
        <w:t xml:space="preserve">Project Report: Establishing a Comprehensive Psychiatric Care Center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Investment Committee</w:t>
      </w:r>
      <w:r>
        <w:br/>
      </w:r>
      <w:r>
        <w:rPr>
          <w:bCs/>
          <w:b/>
        </w:rPr>
        <w:t xml:space="preserve">From:</w:t>
      </w:r>
      <w:r>
        <w:t xml:space="preserve"> </w:t>
      </w:r>
      <w:r>
        <w:t xml:space="preserve">Project Development Team</w:t>
      </w:r>
      <w:r>
        <w:br/>
      </w:r>
      <w:r>
        <w:t xml:space="preserve">Feasibility and Implementation Plan for a Specialized Psychiatry Practice in Vietnam, Ho Chi Minh City</w:t>
      </w:r>
    </w:p>
    <w:bookmarkStart w:id="20" w:name="executive-summary"/>
    <w:p>
      <w:pPr>
        <w:pStyle w:val="Heading2"/>
      </w:pPr>
      <w:r>
        <w:t xml:space="preserve">1. Executive Summary</w:t>
      </w:r>
    </w:p>
    <w:p>
      <w:pPr>
        <w:pStyle w:val="FirstParagraph"/>
      </w:pPr>
      <w:r>
        <w:t xml:space="preserve">This project report outlines the strategic plan to establish a high-quality psychiatric care facility within Vietnam, Ho Chi Minh City. As one of the most dynamic economic hubs in Southeast Asia, Ho Chi Minh City is experiencing rapid urbanization and demographic shifts that have significantly impacted mental health outcomes. The objective of this initiative is to bridge the critical gap in specialized mental health services by providing accessible, evidence-based psychiatric care tailored to the local population while adhering to international medical standards. This document details the market analysis, operational strategy, regulatory framework, and projected impact of introducing a modern psychiatrist-led clinic in Vietnam.</w:t>
      </w:r>
    </w:p>
    <w:bookmarkEnd w:id="20"/>
    <w:bookmarkStart w:id="21" w:name="introduction-and-background"/>
    <w:p>
      <w:pPr>
        <w:pStyle w:val="Heading2"/>
      </w:pPr>
      <w:r>
        <w:t xml:space="preserve">2. Introduction and Background</w:t>
      </w:r>
    </w:p>
    <w:p>
      <w:pPr>
        <w:pStyle w:val="FirstParagraph"/>
      </w:pPr>
      <w:r>
        <w:t xml:space="preserve">Mental health has historically been a stigmatized topic in many Asian cultures, including Vietnam. However, the socio-economic landscape of Ho Chi Minh City is changing rapidly. With an increasing number of multinational corporations establishing regional headquarters here, combined with a growing middle class and intense competitive pressures in the education and workforce sectors, the prevalence of anxiety disorders, depression, burnout syndrome has risen sharply. Despite this growing need current psychiatric infrastructure in Vietnam remains insufficient to meet demand. Most existing facilities are located within general hospitals or are limited to specialized state-run institutions that often suffer from overcrowding and resource constraints. Therefore a dedicated private psychiatrist facility represents a vital opportunity to address an unmet healthcare need in Vietnam, Ho Chi Minh City.</w:t>
      </w:r>
    </w:p>
    <w:bookmarkEnd w:id="21"/>
    <w:bookmarkStart w:id="25" w:name="market-analysis"/>
    <w:p>
      <w:pPr>
        <w:pStyle w:val="Heading2"/>
      </w:pPr>
      <w:r>
        <w:t xml:space="preserve">3. Market Analysis</w:t>
      </w:r>
    </w:p>
    <w:bookmarkStart w:id="22" w:name="demographic-trends"/>
    <w:p>
      <w:pPr>
        <w:pStyle w:val="Heading3"/>
      </w:pPr>
      <w:r>
        <w:t xml:space="preserve">3.1 Demographic Trends</w:t>
      </w:r>
    </w:p>
    <w:p>
      <w:pPr>
        <w:pStyle w:val="FirstParagraph"/>
      </w:pPr>
      <w:r>
        <w:t xml:space="preserve">Vietnam boasts a young and rapidly urbanizing population. Ho Chi Minh City is home to over nine million residents, with a significant portion being working-age adults aged twenty to forty-five this demographic is particularly susceptible to stress-related psychiatric conditions due to high work hours and academic pressure. Furthermore the aging population in Vietnam requires specialized geriatric psychiatry services for dementia and age-related cognitive decline.</w:t>
      </w:r>
    </w:p>
    <w:bookmarkEnd w:id="22"/>
    <w:bookmarkStart w:id="23" w:name="competitive-landscape"/>
    <w:p>
      <w:pPr>
        <w:pStyle w:val="Heading3"/>
      </w:pPr>
      <w:r>
        <w:t xml:space="preserve">3.2 Competitive Landscape</w:t>
      </w:r>
    </w:p>
    <w:p>
      <w:pPr>
        <w:pStyle w:val="FirstParagraph"/>
      </w:pPr>
      <w:r>
        <w:t xml:space="preserve">Currently mental health services are fragmented. Public hospitals such as Binh Danh Hospital serve a vast number of patients but often lack the privacy and personalized care required for complex psychiatric cases Private options are limited and mostly cater to expatriates with high-income levels creating a gap in the market for mid-to-high-tier local residents who seek professional psychiatrist assistance but require culturally sensitive and affordable care.</w:t>
      </w:r>
    </w:p>
    <w:bookmarkEnd w:id="23"/>
    <w:bookmarkStart w:id="24" w:name="stigma-reduction"/>
    <w:p>
      <w:pPr>
        <w:pStyle w:val="Heading3"/>
      </w:pPr>
      <w:r>
        <w:t xml:space="preserve">3.3 Stigma Reduction</w:t>
      </w:r>
    </w:p>
    <w:p>
      <w:pPr>
        <w:pStyle w:val="FirstParagraph"/>
      </w:pPr>
      <w:r>
        <w:t xml:space="preserve">A key component of this project is the educational aspect By positioning psychiatric care as part of general wellness rather than a last resort for severe illness we aim to reduce stigma in Vietnam. Marketing strategies will focus on normalizing therapy and medication management akin to how one visits a cardiologist or endocrinologist.</w:t>
      </w:r>
    </w:p>
    <w:bookmarkEnd w:id="24"/>
    <w:bookmarkEnd w:id="25"/>
    <w:bookmarkStart w:id="26" w:name="project-objectives"/>
    <w:p>
      <w:pPr>
        <w:pStyle w:val="Heading2"/>
      </w:pPr>
      <w:r>
        <w:t xml:space="preserve">4. Project Objectives</w:t>
      </w:r>
    </w:p>
    <w:p>
      <w:pPr>
        <w:numPr>
          <w:ilvl w:val="0"/>
          <w:numId w:val="1001"/>
        </w:numPr>
        <w:pStyle w:val="Compact"/>
      </w:pPr>
      <w:r>
        <w:t xml:space="preserve">To establish a fully licensed psychiatric center in District 1 or 7 of Vietnam, Ho Chi Minh City within eighteen months.</w:t>
      </w:r>
    </w:p>
    <w:p>
      <w:pPr>
        <w:numPr>
          <w:ilvl w:val="0"/>
          <w:numId w:val="1001"/>
        </w:numPr>
        <w:pStyle w:val="Compact"/>
      </w:pPr>
      <w:r>
        <w:t xml:space="preserve">To hire a team of board-certified psychiatrist specialists and clinical psychologists with experience in both Vietnamese cultural contexts and international treatment protocols.</w:t>
      </w:r>
    </w:p>
    <w:p>
      <w:pPr>
        <w:numPr>
          <w:ilvl w:val="0"/>
          <w:numId w:val="1001"/>
        </w:numPr>
        <w:pStyle w:val="Compact"/>
      </w:pPr>
      <w:r>
        <w:t xml:space="preserve">To achieve full operational capacity serving five hundred patients per month within the first year of operation.</w:t>
      </w:r>
    </w:p>
    <w:p>
      <w:pPr>
        <w:numPr>
          <w:ilvl w:val="0"/>
          <w:numId w:val="1001"/>
        </w:numPr>
        <w:pStyle w:val="Compact"/>
      </w:pPr>
      <w:r>
        <w:t xml:space="preserve">To collaborate with local insurance providers to make psychiatric consultations accessible to a broader segment of the population in Ho Chi Minh City.</w:t>
      </w:r>
    </w:p>
    <w:bookmarkEnd w:id="26"/>
    <w:bookmarkStart w:id="30" w:name="operational-strategy"/>
    <w:p>
      <w:pPr>
        <w:pStyle w:val="Heading2"/>
      </w:pPr>
      <w:r>
        <w:t xml:space="preserve">5. Operational Strategy</w:t>
      </w:r>
    </w:p>
    <w:bookmarkStart w:id="27" w:name="location-and-infrastructure"/>
    <w:p>
      <w:pPr>
        <w:pStyle w:val="Heading3"/>
      </w:pPr>
      <w:r>
        <w:t xml:space="preserve">5.1 Location and Infrastructure</w:t>
      </w:r>
    </w:p>
    <w:p>
      <w:pPr>
        <w:pStyle w:val="FirstParagraph"/>
      </w:pPr>
      <w:r>
        <w:t xml:space="preserve">The chosen location in Vietnam, Ho Chi Minh City will be easily accessible via major arterial roads and near metro stations currently under construction. The facility will include private consultation rooms soundproofed for patient confidentiality a relaxation area for anxiety management and telemedicine capabilities to reach patients in surrounding provinces like Dong Nai or Binh Duong.</w:t>
      </w:r>
    </w:p>
    <w:bookmarkEnd w:id="27"/>
    <w:bookmarkStart w:id="28" w:name="service-offerings"/>
    <w:p>
      <w:pPr>
        <w:pStyle w:val="Heading3"/>
      </w:pPr>
      <w:r>
        <w:t xml:space="preserve">5.2 Service Offerings</w:t>
      </w:r>
    </w:p>
    <w:p>
      <w:pPr>
        <w:pStyle w:val="FirstParagraph"/>
      </w:pPr>
      <w:r>
        <w:t xml:space="preserve">The center will offer comprehensive psychiatrist services including:</w:t>
      </w:r>
    </w:p>
    <w:p>
      <w:pPr>
        <w:numPr>
          <w:ilvl w:val="0"/>
          <w:numId w:val="1002"/>
        </w:numPr>
        <w:pStyle w:val="Compact"/>
      </w:pPr>
      <w:r>
        <w:rPr>
          <w:bCs/>
          <w:b/>
        </w:rPr>
        <w:t xml:space="preserve">Clinical Assessment and Diagnosis:</w:t>
      </w:r>
      <w:r>
        <w:t xml:space="preserve"> </w:t>
      </w:r>
      <w:r>
        <w:t xml:space="preserve">Comprehensive psychiatric evaluations for adults and adolescents.</w:t>
      </w:r>
    </w:p>
    <w:p>
      <w:pPr>
        <w:numPr>
          <w:ilvl w:val="0"/>
          <w:numId w:val="1002"/>
        </w:numPr>
        <w:pStyle w:val="Compact"/>
      </w:pPr>
      <w:r>
        <w:rPr>
          <w:bCs/>
          <w:b/>
        </w:rPr>
        <w:t xml:space="preserve">Moderate Treatment:</w:t>
      </w:r>
      <w:r>
        <w:t xml:space="preserve"> </w:t>
      </w:r>
      <w:r>
        <w:t xml:space="preserve">Prescribing and managing psychotropic medications under the supervision of a licensed psychiatrist.</w:t>
      </w:r>
    </w:p>
    <w:p>
      <w:pPr>
        <w:numPr>
          <w:ilvl w:val="0"/>
          <w:numId w:val="1002"/>
        </w:numPr>
        <w:pStyle w:val="Compact"/>
      </w:pPr>
      <w:r>
        <w:rPr>
          <w:bCs/>
          <w:b/>
        </w:rPr>
        <w:t xml:space="preserve">Psychotherapy:</w:t>
      </w:r>
      <w:r>
        <w:t xml:space="preserve"> </w:t>
      </w:r>
      <w:r>
        <w:t xml:space="preserve">Cognitive Behavioral Therapy (CBT), Dialectical Behavior Therapy (DBT), and family therapy sessions.</w:t>
      </w:r>
    </w:p>
    <w:p>
      <w:pPr>
        <w:numPr>
          <w:ilvl w:val="0"/>
          <w:numId w:val="1002"/>
        </w:numPr>
        <w:pStyle w:val="Compact"/>
      </w:pPr>
      <w:r>
        <w:rPr>
          <w:bCs/>
          <w:b/>
        </w:rPr>
        <w:t xml:space="preserve">Crisis Intervention:</w:t>
      </w:r>
    </w:p>
    <w:bookmarkEnd w:id="28"/>
    <w:bookmarkStart w:id="29" w:name="staffing"/>
    <w:p>
      <w:pPr>
        <w:pStyle w:val="Heading3"/>
      </w:pPr>
      <w:r>
        <w:t xml:space="preserve">5.3 Staffing</w:t>
      </w:r>
    </w:p>
    <w:p>
      <w:pPr>
        <w:pStyle w:val="FirstParagraph"/>
      </w:pPr>
      <w:r>
        <w:t xml:space="preserve">A core requirement is the employment of senior psychiatrist professionals who are fluent in both Vietnamese and English to cater to the diverse population. Continuous professional development will be provided to ensure staff remain updated on global psychiatric guidelines while respecting local cultural nuances.</w:t>
      </w:r>
    </w:p>
    <w:bookmarkEnd w:id="29"/>
    <w:bookmarkEnd w:id="30"/>
    <w:bookmarkStart w:id="31" w:name="regulatory-and-ethical-compliance"/>
    <w:p>
      <w:pPr>
        <w:pStyle w:val="Heading2"/>
      </w:pPr>
      <w:r>
        <w:t xml:space="preserve">6. Regulatory and Ethical Compliance</w:t>
      </w:r>
    </w:p>
    <w:p>
      <w:pPr>
        <w:pStyle w:val="FirstParagraph"/>
      </w:pPr>
      <w:r>
        <w:t xml:space="preserve">Navigating the healthcare regulations in Vietnam requires strict adherence to laws set by the Ministry of Health. The project team will secure all necessary licenses for practicing medicine specifically regarding psychiatric care which may have additional oversight due to the sensitive nature of controlled substances used in treatment. Data privacy is paramount and we will implement HIPAA-compliant digital systems to protect patient records, ensuring trust among our clientele in Ho Chi Minh City.</w:t>
      </w:r>
    </w:p>
    <w:bookmarkEnd w:id="31"/>
    <w:bookmarkStart w:id="32" w:name="financial-projections-and-sustainability"/>
    <w:p>
      <w:pPr>
        <w:pStyle w:val="Heading2"/>
      </w:pPr>
      <w:r>
        <w:t xml:space="preserve">7. Financial Projections and Sustainability</w:t>
      </w:r>
    </w:p>
    <w:p>
      <w:pPr>
        <w:pStyle w:val="FirstParagraph"/>
      </w:pPr>
      <w:r>
        <w:t xml:space="preserve">The initial capital expenditure covers facility leasehold improvements, medical equipment procurement including advanced diagnostic tools and software implementation for electronic health records. Revenue streams will include direct patient fees insurance reimbursements and corporate wellness packages offered to companies operating in Vietnam Ho Chi Minh City. We project break-even within the first twenty-four months of operation driven by high demand and efficient operational costs.</w:t>
      </w:r>
    </w:p>
    <w:bookmarkEnd w:id="32"/>
    <w:bookmarkStart w:id="33" w:name="social-impact"/>
    <w:p>
      <w:pPr>
        <w:pStyle w:val="Heading2"/>
      </w:pPr>
      <w:r>
        <w:t xml:space="preserve">8. Social Impact</w:t>
      </w:r>
    </w:p>
    <w:p>
      <w:pPr>
        <w:pStyle w:val="FirstParagraph"/>
      </w:pPr>
      <w:r>
        <w:t xml:space="preserve">This project is not merely a business venture but a social imperative for Vietnam, Ho Chi Minh City. By providing professional psychiatrist care we contribute to improved productivity better educational outcomes and stronger family structures in the region. We aim to partner with local NGOs and schools to conduct mental health literacy programs further embedding the concept of mental wellness into the community fabric.</w:t>
      </w:r>
    </w:p>
    <w:bookmarkEnd w:id="33"/>
    <w:bookmarkStart w:id="34" w:name="conclusion"/>
    <w:p>
      <w:pPr>
        <w:pStyle w:val="Heading2"/>
      </w:pPr>
      <w:r>
        <w:t xml:space="preserve">9. Conclusion</w:t>
      </w:r>
    </w:p>
    <w:p>
      <w:pPr>
        <w:pStyle w:val="FirstParagraph"/>
      </w:pPr>
      <w:r>
        <w:t xml:space="preserve">The establishment of this psychiatric care center in Vietnam, Ho Chi Minh City addresses a critical void in the healthcare sector. With a clear understanding of local market dynamics and a commitment to high-quality clinical standards this project is poised for success. We urge the investment committee to approve this initiative as it aligns with both commercial viability and significant social responsibility goals ensuring that quality mental health care becomes an accessible reality for the people of Vietnam.</w:t>
      </w:r>
    </w:p>
    <w:p>
      <w:r>
        <w:pict>
          <v:rect style="width:0;height:1.5pt" o:hralign="center" o:hrstd="t" o:hr="t"/>
        </w:pict>
      </w:r>
    </w:p>
    <w:p>
      <w:pPr>
        <w:pStyle w:val="FirstParagraph"/>
      </w:pPr>
      <w:r>
        <w:rPr>
          <w:iCs/>
          <w:i/>
        </w:rPr>
        <w:t xml:space="preserve">End of Report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Psychiatric Care Center in Vietnam, Ho Chi Minh City</dc:title>
  <dc:creator/>
  <cp:keywords/>
  <dcterms:created xsi:type="dcterms:W3CDTF">2026-07-29T19:52:56Z</dcterms:created>
  <dcterms:modified xsi:type="dcterms:W3CDTF">2026-07-29T19:52:56Z</dcterms:modified>
</cp:coreProperties>
</file>

<file path=docProps/custom.xml><?xml version="1.0" encoding="utf-8"?>
<Properties xmlns="http://schemas.openxmlformats.org/officeDocument/2006/custom-properties" xmlns:vt="http://schemas.openxmlformats.org/officeDocument/2006/docPropsVTypes"/>
</file>