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6e056d14f490646915b2baf08c0c19c066ec62e"/>
    <w:p>
      <w:pPr>
        <w:pStyle w:val="Heading1"/>
      </w:pPr>
      <w:r>
        <w:t xml:space="preserve">Project Report: Strategic Implementation of Psychological Services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Members</w:t>
      </w:r>
      <w:r>
        <w:br/>
      </w:r>
      <w:r>
        <w:rPr>
          <w:bCs/>
          <w:b/>
        </w:rPr>
        <w:t xml:space="preserve">From:</w:t>
      </w:r>
      <w:r>
        <w:t xml:space="preserve"> </w:t>
      </w:r>
      <w:r>
        <w:t xml:space="preserve">Project Management Office</w:t>
      </w:r>
      <w:r>
        <w:br/>
      </w:r>
      <w:r>
        <w:t xml:space="preserve">:</w:t>
      </w:r>
      <w:r>
        <w:br/>
      </w:r>
      <w:r>
        <w:t xml:space="preserve">A comprehensive analysis of the demand for mental health care in the capital city of Argentina and a proposal for establishing a new, accessible Psychologist service network.</w:t>
      </w:r>
    </w:p>
    <w:bookmarkStart w:id="20" w:name="introduction"/>
    <w:p>
      <w:pPr>
        <w:pStyle w:val="Heading2"/>
      </w:pPr>
      <w:r>
        <w:t xml:space="preserve">1. Introduction</w:t>
      </w:r>
    </w:p>
    <w:p>
      <w:pPr>
        <w:pStyle w:val="FirstParagraph"/>
      </w:pPr>
      <w:r>
        <w:t xml:space="preserve">In recent years, the mental health landscape in Buenos Aires has undergone significant transformation. As a major metropolitan hub with over three million inhabitants within the city limits and more than fifteen million in the greater metropolitan area, Buenos Aires presents both unique challenges and immense opportunities for healthcare innovation. This project report outlines the strategic framework for establishing a specialized network of Psychologist services tailored specifically to the cultural, economic, and social realities of Argentina Buenos Aires.</w:t>
      </w:r>
    </w:p>
    <w:p>
      <w:pPr>
        <w:pStyle w:val="BodyText"/>
      </w:pPr>
      <w:r>
        <w:t xml:space="preserve">The primary objective of this initiative is to bridge the gap between high public demand for mental health support and available professional resources. By focusing on accessibility, affordability, and cultural competence, we aim to create a sustainable model that serves as a benchmark for psychological care in Latin America.</w:t>
      </w:r>
    </w:p>
    <w:bookmarkEnd w:id="20"/>
    <w:bookmarkStart w:id="21" w:name="X85558206567ed8ab67cd17e2174949580e47249"/>
    <w:p>
      <w:pPr>
        <w:pStyle w:val="Heading2"/>
      </w:pPr>
      <w:r>
        <w:t xml:space="preserve">2. Contextual Analysis: The Situation in Argentina Buenos Aires</w:t>
      </w:r>
    </w:p>
    <w:p>
      <w:pPr>
        <w:pStyle w:val="FirstParagraph"/>
      </w:pPr>
      <w:r>
        <w:t xml:space="preserve">To understand the necessity of this project, one must first analyze the current environment of mental health services in Argentina Buenos Aires. Historically, mental health care has been fragmented between public hospitals and private clinics. While recent legal advancements, such as Law 26.657 (National Mental Health Promotion and Care Law), have aimed to de-institutionalize care and promote community-based support, significant disparities remain.</w:t>
      </w:r>
    </w:p>
    <w:p>
      <w:pPr>
        <w:pStyle w:val="BodyText"/>
      </w:pPr>
      <w:r>
        <w:rPr>
          <w:bCs/>
          <w:b/>
        </w:rPr>
        <w:t xml:space="preserve">Economic Factors:</w:t>
      </w:r>
      <w:r>
        <w:t xml:space="preserve"> </w:t>
      </w:r>
      <w:r>
        <w:t xml:space="preserve">Argentina has experienced substantial economic volatility in recent years. Inflation rates have impacted the ability of many citizens to afford private healthcare services. Consequently, there is a rising demand for sliding-scale fee structures or subsidized sessions within the Psychologist framework. The cost of living crisis has also exacerbated anxiety and depression among working-class families, increasing the urgency for accessible mental health interventions.</w:t>
      </w:r>
    </w:p>
    <w:p>
      <w:pPr>
        <w:pStyle w:val="BodyText"/>
      </w:pPr>
      <w:r>
        <w:rPr>
          <w:bCs/>
          <w:b/>
        </w:rPr>
        <w:t xml:space="preserve">Cultural Factors:</w:t>
      </w:r>
      <w:r>
        <w:t xml:space="preserve"> </w:t>
      </w:r>
      <w:r>
        <w:t xml:space="preserve">The culture of Argentina Buenos Aires is distinctively social and expressive. However, this openness often coexists with a stigma surrounding mental health issues in certain demographics. There is a need for community education campaigns that normalize therapy as part of general wellness, similar to physical fitness or nutrition.</w:t>
      </w:r>
    </w:p>
    <w:p>
      <w:pPr>
        <w:pStyle w:val="BodyText"/>
      </w:pPr>
      <w:r>
        <w:rPr>
          <w:bCs/>
          <w:b/>
        </w:rPr>
        <w:t xml:space="preserve">Demographic Diversity:</w:t>
      </w:r>
      <w:r>
        <w:t xml:space="preserve"> </w:t>
      </w:r>
      <w:r>
        <w:t xml:space="preserve">Buenos Aires is home to diverse populations, including students from the University of Buenos Aires (UBA), young professionals in tech hubs like Palermo and Puerto Madero, and elderly residents in traditional neighborhoods like San Telmo. Each group requires a tailored approach from their Psychologist provider.</w:t>
      </w:r>
    </w:p>
    <w:bookmarkEnd w:id="21"/>
    <w:bookmarkStart w:id="22" w:name="project-objectives"/>
    <w:p>
      <w:pPr>
        <w:pStyle w:val="Heading2"/>
      </w:pPr>
      <w:r>
        <w:t xml:space="preserve">3. Project Objectives</w:t>
      </w:r>
    </w:p>
    <w:p>
      <w:pPr>
        <w:pStyle w:val="FirstParagraph"/>
      </w:pPr>
      <w:r>
        <w:t xml:space="preserve">The core objectives of this project are defined as follows:</w:t>
      </w:r>
    </w:p>
    <w:p>
      <w:pPr>
        <w:numPr>
          <w:ilvl w:val="0"/>
          <w:numId w:val="1001"/>
        </w:numPr>
        <w:pStyle w:val="Compact"/>
      </w:pPr>
      <w:r>
        <w:rPr>
          <w:bCs/>
          <w:b/>
        </w:rPr>
        <w:t xml:space="preserve">Acessibility:</w:t>
      </w:r>
    </w:p>
    <w:p>
      <w:pPr>
        <w:numPr>
          <w:ilvl w:val="0"/>
          <w:numId w:val="1001"/>
        </w:numPr>
        <w:pStyle w:val="Compact"/>
      </w:pPr>
      <w:r>
        <w:rPr>
          <w:bCs/>
          <w:b/>
        </w:rPr>
        <w:t xml:space="preserve">Affordability:</w:t>
      </w:r>
    </w:p>
    <w:p>
      <w:pPr>
        <w:numPr>
          <w:ilvl w:val="0"/>
          <w:numId w:val="1001"/>
        </w:numPr>
        <w:pStyle w:val="Compact"/>
      </w:pPr>
      <w:r>
        <w:rPr>
          <w:bCs/>
          <w:b/>
        </w:rPr>
        <w:t xml:space="preserve">Cultural Competence:</w:t>
      </w:r>
    </w:p>
    <w:p>
      <w:pPr>
        <w:numPr>
          <w:ilvl w:val="0"/>
          <w:numId w:val="1001"/>
        </w:numPr>
        <w:pStyle w:val="Compact"/>
      </w:pPr>
      <w:r>
        <w:rPr>
          <w:bCs/>
          <w:b/>
        </w:rPr>
        <w:t xml:space="preserve">Digital Integration:</w:t>
      </w:r>
    </w:p>
    <w:bookmarkEnd w:id="22"/>
    <w:bookmarkStart w:id="25" w:name="operational-strategy"/>
    <w:p>
      <w:pPr>
        <w:pStyle w:val="Heading2"/>
      </w:pPr>
      <w:r>
        <w:t xml:space="preserve">4. Operational Strategy</w:t>
      </w:r>
    </w:p>
    <w:p>
      <w:pPr>
        <w:pStyle w:val="FirstParagraph"/>
      </w:pPr>
      <w:r>
        <w:t xml:space="preserve">The operational model relies on a hybrid approach combining physical clinics and digital services. In Argentina Buenos Aires, where public transportation is efficient but can be congested, the location of clinics is critical. We have identified key neighborhoods with high population density but lower ratios of mental health professionals per capita.</w:t>
      </w:r>
    </w:p>
    <w:bookmarkStart w:id="23" w:name="recruitment-and-training"/>
    <w:p>
      <w:pPr>
        <w:pStyle w:val="Heading3"/>
      </w:pPr>
      <w:r>
        <w:t xml:space="preserve">4.1 Recruitment and Training</w:t>
      </w:r>
    </w:p>
    <w:p>
      <w:pPr>
        <w:pStyle w:val="FirstParagraph"/>
      </w:pPr>
      <w:r>
        <w:t xml:space="preserve">We will partner with leading universities in Argentina, such as UBA and Universidad de San Andrés, to recruit recent graduates who are eager to serve the community. These recruits will undergo rigorous supervision by senior Psychologist practitioners to ensure quality of care. Special attention will be given to training staff in crisis intervention techniques relevant to local social unrest and economic anxiety.</w:t>
      </w:r>
    </w:p>
    <w:bookmarkEnd w:id="23"/>
    <w:bookmarkStart w:id="24" w:name="service-offerings"/>
    <w:p>
      <w:pPr>
        <w:pStyle w:val="Heading3"/>
      </w:pPr>
      <w:r>
        <w:t xml:space="preserve">4.2 Service Offerings</w:t>
      </w:r>
    </w:p>
    <w:p>
      <w:pPr>
        <w:pStyle w:val="FirstParagraph"/>
      </w:pPr>
      <w:r>
        <w:t xml:space="preserve">Beyond individual therapy, the Psychologist services in Argentina Buenos Aires will include:</w:t>
      </w:r>
    </w:p>
    <w:p>
      <w:pPr>
        <w:numPr>
          <w:ilvl w:val="0"/>
          <w:numId w:val="1002"/>
        </w:numPr>
        <w:pStyle w:val="Compact"/>
      </w:pPr>
      <w:r>
        <w:rPr>
          <w:bCs/>
          <w:b/>
        </w:rPr>
        <w:t xml:space="preserve">Corporate Wellness Programs:</w:t>
      </w:r>
    </w:p>
    <w:p>
      <w:pPr>
        <w:numPr>
          <w:ilvl w:val="0"/>
          <w:numId w:val="1002"/>
        </w:numPr>
        <w:pStyle w:val="Compact"/>
      </w:pPr>
      <w:r>
        <w:rPr>
          <w:bCs/>
          <w:b/>
        </w:rPr>
        <w:t xml:space="preserve">School Support Systems:</w:t>
      </w:r>
    </w:p>
    <w:p>
      <w:pPr>
        <w:numPr>
          <w:ilvl w:val="0"/>
          <w:numId w:val="1002"/>
        </w:numPr>
        <w:pStyle w:val="Compact"/>
      </w:pPr>
      <w:r>
        <w:rPr>
          <w:bCs/>
          <w:b/>
        </w:rPr>
        <w:t xml:space="preserve">Geriatric Care:</w:t>
      </w:r>
    </w:p>
    <w:bookmarkEnd w:id="24"/>
    <w:bookmarkEnd w:id="25"/>
    <w:bookmarkStart w:id="26" w:name="financial-plan-and-sustainability"/>
    <w:p>
      <w:pPr>
        <w:pStyle w:val="Heading2"/>
      </w:pPr>
      <w:r>
        <w:t xml:space="preserve">5. Financial Plan and Sustainability</w:t>
      </w:r>
    </w:p>
    <w:p>
      <w:pPr>
        <w:pStyle w:val="FirstParagraph"/>
      </w:pPr>
      <w:r>
        <w:t xml:space="preserve">Funding for this project will come from a mix of private investment, grants from international health organizations focused on Latin America, and revenue generated through service fees. Given the economic instability in Argentina Buenos Aires, the financial model includes dynamic pricing mechanisms that adjust monthly based on inflation indices.</w:t>
      </w:r>
    </w:p>
    <w:p>
      <w:pPr>
        <w:pStyle w:val="BodyText"/>
      </w:pPr>
      <w:r>
        <w:t xml:space="preserve">We anticipate breaking even within eighteen months. The initial capital expenditure will cover lease agreements for clinic spaces in prime but cost-effective locations of Argentina Buenos Aires, technology infrastructure for appointment scheduling and telehealth, and marketing campaigns to raise awareness. Ongoing costs include salaries for Psychologist professionals, administrative staff, and facility maintenance.</w:t>
      </w:r>
    </w:p>
    <w:bookmarkEnd w:id="26"/>
    <w:bookmarkStart w:id="27" w:name="risk-management"/>
    <w:p>
      <w:pPr>
        <w:pStyle w:val="Heading2"/>
      </w:pPr>
      <w:r>
        <w:t xml:space="preserve">6. Risk Management</w:t>
      </w:r>
    </w:p>
    <w:p>
      <w:pPr>
        <w:pStyle w:val="FirstParagraph"/>
      </w:pPr>
      <w:r>
        <w:rPr>
          <w:bCs/>
          <w:b/>
        </w:rPr>
        <w:t xml:space="preserve">Economic Instability:</w:t>
      </w:r>
      <w:r>
        <w:t xml:space="preserve"> </w:t>
      </w:r>
      <w:r>
        <w:t xml:space="preserve">The fluctuation of the Argentine peso poses a financial risk. To mitigate this, we will hold reserves in stable currencies where legally permitted and keep operational costs as low as possible through efficient resource management.</w:t>
      </w:r>
    </w:p>
    <w:p>
      <w:pPr>
        <w:pStyle w:val="BodyText"/>
      </w:pPr>
      <w:r>
        <w:rPr>
          <w:bCs/>
          <w:b/>
        </w:rPr>
        <w:t xml:space="preserve">Regulatory Changes:</w:t>
      </w:r>
      <w:r>
        <w:t xml:space="preserve"> </w:t>
      </w:r>
      <w:r>
        <w:t xml:space="preserve">Healthcare regulations in Argentina can change rapidly. We maintain a legal advisory team to ensure compliance with all Ministry of Health directives specific to Buenos Aires City.</w:t>
      </w:r>
    </w:p>
    <w:p>
      <w:pPr>
        <w:pStyle w:val="BodyText"/>
      </w:pPr>
      <w:r>
        <w:rPr>
          <w:bCs/>
          <w:b/>
        </w:rPr>
        <w:t xml:space="preserve">Talent Retention:</w:t>
      </w:r>
      <w:r>
        <w:t xml:space="preserve"> </w:t>
      </w:r>
      <w:r>
        <w:t xml:space="preserve">High turnover among mental health professionals is a global issue. We will offer competitive benefits, continuous professional development, and a supportive work environment to retain top Psychologist talent in Argentina Buenos Aires.</w:t>
      </w:r>
    </w:p>
    <w:bookmarkEnd w:id="27"/>
    <w:bookmarkStart w:id="28" w:name="conclusion"/>
    <w:p>
      <w:pPr>
        <w:pStyle w:val="Heading2"/>
      </w:pPr>
      <w:r>
        <w:t xml:space="preserve">7. Conclusion</w:t>
      </w:r>
    </w:p>
    <w:p>
      <w:pPr>
        <w:pStyle w:val="FirstParagraph"/>
      </w:pPr>
      <w:r>
        <w:t xml:space="preserve">The establishment of this comprehensive Psychologist service network in Argentina Buenos Aires represents a vital step toward equitable mental health care. By addressing the specific socio-economic and cultural factors unique to this vibrant city, we can create a model that not only treats patients but also strengthens the community fabric.</w:t>
      </w:r>
    </w:p>
    <w:p>
      <w:pPr>
        <w:pStyle w:val="BodyText"/>
      </w:pPr>
      <w:r>
        <w:t xml:space="preserve">This project aligns with global best practices while remaining deeply rooted in local needs. It responds directly to the growing demand for mental health support in Argentina Buenos Aires, offering hope and healing to thousands of residents. With careful execution and sustained commitment, this initiative will serve as a beacon of psychological well-being in one of Latin America's most important cities.</w:t>
      </w:r>
    </w:p>
    <w:bookmarkEnd w:id="28"/>
    <w:bookmarkStart w:id="29" w:name="recommendations"/>
    <w:p>
      <w:pPr>
        <w:pStyle w:val="Heading2"/>
      </w:pPr>
      <w:r>
        <w:t xml:space="preserve">8. Recommendations</w:t>
      </w:r>
    </w:p>
    <w:p>
      <w:pPr>
        <w:numPr>
          <w:ilvl w:val="0"/>
          <w:numId w:val="1003"/>
        </w:numPr>
        <w:pStyle w:val="Compact"/>
      </w:pPr>
      <w:r>
        <w:rPr>
          <w:bCs/>
          <w:b/>
        </w:rPr>
        <w:t xml:space="preserve">Immediate Action:</w:t>
      </w:r>
    </w:p>
    <w:p>
      <w:pPr>
        <w:numPr>
          <w:ilvl w:val="0"/>
          <w:numId w:val="1003"/>
        </w:numPr>
        <w:pStyle w:val="Compact"/>
      </w:pPr>
      <w:r>
        <w:rPr>
          <w:bCs/>
          <w:b/>
        </w:rPr>
        <w:t xml:space="preserve">Pilot Program:</w:t>
      </w:r>
    </w:p>
    <w:p>
      <w:pPr>
        <w:numPr>
          <w:ilvl w:val="0"/>
          <w:numId w:val="1003"/>
        </w:numPr>
        <w:pStyle w:val="Compact"/>
      </w:pPr>
      <w:r>
        <w:rPr>
          <w:bCs/>
          <w:b/>
        </w:rPr>
        <w:t xml:space="preserve">Community Engagement:</w:t>
      </w:r>
    </w:p>
    <w:p>
      <w:pPr>
        <w:pStyle w:val="FirstParagraph"/>
      </w:pPr>
      <w:r>
        <w:rPr>
          <w:iCs/>
          <w:i/>
        </w:rPr>
        <w:t xml:space="preserve">This report serves as the foundational document for the next steps in project planning. Further detailed financial projections and site selection criteria will be provided in subsequent appendices.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Integration in Argentina Buenos Aires</dc:title>
  <dc:creator/>
  <dc:language>en</dc:language>
  <cp:keywords/>
  <dcterms:created xsi:type="dcterms:W3CDTF">2026-07-29T21:09:31Z</dcterms:created>
  <dcterms:modified xsi:type="dcterms:W3CDTF">2026-07-29T21:09:31Z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