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Community</w:t>
      </w:r>
      <w:r>
        <w:t xml:space="preserve"> </w:t>
      </w:r>
      <w:r>
        <w:t xml:space="preserve">Mental</w:t>
      </w:r>
      <w:r>
        <w:t xml:space="preserve"> </w:t>
      </w:r>
      <w:r>
        <w:t xml:space="preserve">Health</w:t>
      </w:r>
      <w:r>
        <w:t xml:space="preserve"> </w:t>
      </w:r>
      <w:r>
        <w:t xml:space="preserve">Psychologist</w:t>
      </w:r>
      <w:r>
        <w:t xml:space="preserve"> </w:t>
      </w:r>
      <w:r>
        <w:t xml:space="preserve">Practice</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0760a9daba8000e73407d34ad5d6e7052d8cf4c"/>
    <w:p>
      <w:pPr>
        <w:pStyle w:val="Heading1"/>
      </w:pPr>
      <w:r>
        <w:t xml:space="preserve">Project Report: Establishment of a Community Mental Health Psychologist Practice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Subject: Strategic Plan for a Specialized Psychologist Service Provider in the Metropolitan Region of São Paulo</w:t>
      </w:r>
    </w:p>
    <w:p>
      <w:pPr>
        <w:pStyle w:val="BodyText"/>
      </w:pPr>
      <w:r>
        <w:br/>
      </w:r>
    </w:p>
    <w:bookmarkStart w:id="20" w:name="executive-summary"/>
    <w:p>
      <w:pPr>
        <w:pStyle w:val="Heading2"/>
      </w:pPr>
      <w:r>
        <w:t xml:space="preserve">1. Executive Summary</w:t>
      </w:r>
    </w:p>
    <w:p>
      <w:pPr>
        <w:pStyle w:val="FirstParagraph"/>
      </w:pPr>
      <w:r>
        <w:t xml:space="preserve">This project report outlines the strategic framework for establishing a specialized mental health clinic focused on psychological services within the bustling metropolis of Brazil, São Paulo. As one of the largest cities in the world and a critical economic hub for Latin America, São Paulo presents both immense challenges and significant opportunities regarding public health infrastructure. The primary objective is to deploy a high-quality psychologist-led intervention model that addresses the growing demand for mental health support among urban professionals, families, and vulnerable populations.</w:t>
      </w:r>
    </w:p>
    <w:p>
      <w:pPr>
        <w:pStyle w:val="BodyText"/>
      </w:pPr>
      <w:r>
        <w:t xml:space="preserve">The initiative aims to bridge the gap between clinical psychology services and community accessibility. By leveraging local regulatory frameworks and integrating with existing healthcare networks in Brazil, this project seeks to provide evidence-based psychological care that is culturally relevant to the Brazilian context while adhering to international standards of practice.</w:t>
      </w:r>
    </w:p>
    <w:bookmarkEnd w:id="20"/>
    <w:bookmarkStart w:id="21" w:name="Xf420777632f162646825b0da75394a22bf12259"/>
    <w:p>
      <w:pPr>
        <w:pStyle w:val="Heading2"/>
      </w:pPr>
      <w:r>
        <w:t xml:space="preserve">2. Market Analysis: The Context of Brazil, São Paulo</w:t>
      </w:r>
    </w:p>
    <w:p>
      <w:pPr>
        <w:pStyle w:val="FirstParagraph"/>
      </w:pPr>
      <w:r>
        <w:t xml:space="preserve">São Paulo is not merely a geographic location; it is a complex ecosystem with unique sociological dynamics. The city faces high levels of stress related to commuting, economic pressure, and social inequality. Recent data indicates a sharp increase in anxiety disorders and depression among the workforce in Brazil's financial center. Consequently, there is an urgent need for professional psychologist interventions that are both affordable and effective.</w:t>
      </w:r>
    </w:p>
    <w:p>
      <w:pPr>
        <w:pStyle w:val="BodyText"/>
      </w:pPr>
      <w:r>
        <w:t xml:space="preserve">However, the market is fragmented. While there are numerous private clinics catering to high-income sectors, there remains a substantial underserved population relying on the Sistema Único de Saúde (SUS), Brazil's public health system, which is often overstretched. This project proposes a hybrid model: offering sliding-scale fees for middle-income residents and partnering with local NGOs to provide pro bono services for at-risk communities in peripheral areas of São Paulo.</w:t>
      </w:r>
    </w:p>
    <w:bookmarkEnd w:id="21"/>
    <w:bookmarkStart w:id="22" w:name="project-objectives"/>
    <w:p>
      <w:pPr>
        <w:pStyle w:val="Heading2"/>
      </w:pPr>
      <w:r>
        <w:t xml:space="preserve">3. Project Objectives</w:t>
      </w:r>
    </w:p>
    <w:p>
      <w:pPr>
        <w:numPr>
          <w:ilvl w:val="0"/>
          <w:numId w:val="1001"/>
        </w:numPr>
        <w:pStyle w:val="Compact"/>
      </w:pPr>
      <w:r>
        <w:rPr>
          <w:bCs/>
          <w:b/>
        </w:rPr>
        <w:t xml:space="preserve">Clinical Excellence:</w:t>
      </w:r>
      <w:r>
        <w:t xml:space="preserve">To establish a clinic staffed by licensed psychologists who are well-versed in Cognitive Behavioral Therapy (CBT), Psychoanalysis, and Humanistic approaches, which are most prevalent in Brazil.</w:t>
      </w:r>
    </w:p>
    <w:p>
      <w:pPr>
        <w:numPr>
          <w:ilvl w:val="0"/>
          <w:numId w:val="1001"/>
        </w:numPr>
        <w:pStyle w:val="Compact"/>
      </w:pPr>
      <w:r>
        <w:rPr>
          <w:bCs/>
          <w:b/>
        </w:rPr>
        <w:t xml:space="preserve">Community Integration:</w:t>
      </w:r>
      <w:r>
        <w:t xml:space="preserve">To create outreach programs in key districts of São Paulo such as Vila Madalena for younger professionals and Mooca or Guaianases for broader community support.</w:t>
      </w:r>
    </w:p>
    <w:p>
      <w:pPr>
        <w:numPr>
          <w:ilvl w:val="0"/>
          <w:numId w:val="1001"/>
        </w:numPr>
        <w:pStyle w:val="Compact"/>
      </w:pPr>
      <w:r>
        <w:rPr>
          <w:bCs/>
          <w:b/>
        </w:rPr>
        <w:t xml:space="preserve">Digital Expansion:</w:t>
      </w:r>
      <w:r>
        <w:t xml:space="preserve">To implement a tele-psychology platform compliant with the regulations set by the Federal Council of Psychology (Conselho Federal de Psicologia - CFP), ensuring accessibility for patients in remote parts of São Paulo state.</w:t>
      </w:r>
    </w:p>
    <w:p>
      <w:pPr>
        <w:numPr>
          <w:ilvl w:val="0"/>
          <w:numId w:val="1001"/>
        </w:numPr>
        <w:pStyle w:val="Compact"/>
      </w:pPr>
      <w:r>
        <w:rPr>
          <w:bCs/>
          <w:b/>
        </w:rPr>
        <w:t xml:space="preserve">Corporate Wellness:</w:t>
      </w:r>
      <w:r>
        <w:t xml:space="preserve">To partner with major corporations headquartered in São Paulo to provide employee assistance programs focused on mental health, addressing burnout and workplace stress.</w:t>
      </w:r>
    </w:p>
    <w:bookmarkEnd w:id="22"/>
    <w:bookmarkStart w:id="23" w:name="operational-strategy"/>
    <w:p>
      <w:pPr>
        <w:pStyle w:val="Heading2"/>
      </w:pPr>
      <w:r>
        <w:t xml:space="preserve">4. Operational Strategy</w:t>
      </w:r>
    </w:p>
    <w:p>
      <w:pPr>
        <w:pStyle w:val="FirstParagraph"/>
      </w:pPr>
      <w:r>
        <w:t xml:space="preserve">The operational phase will begin with site selection. The primary clinic will be located in a central, easily accessible area of São Paulo to minimize travel time for clients, a significant factor in the city's traffic context. The facility will include soundproofed consultation rooms, a waiting area designed for privacy and comfort, and virtual meeting suites for online therapy sessions.</w:t>
      </w:r>
    </w:p>
    <w:p>
      <w:pPr>
        <w:pStyle w:val="BodyText"/>
      </w:pPr>
      <w:r>
        <w:t xml:space="preserve">Recruitment is critical. We will prioritize hiring psychologists who are registered with the CFP and have experience working within the Brazilian cultural framework. Understanding local idioms of distress, family dynamics common in Brazilian households, and the socioeconomic realities of our patients is essential for therapeutic success.</w:t>
      </w:r>
    </w:p>
    <w:bookmarkEnd w:id="23"/>
    <w:bookmarkStart w:id="24" w:name="X74d2777531fe9bf0b923c9f7177cf2b369463da"/>
    <w:p>
      <w:pPr>
        <w:pStyle w:val="Heading2"/>
      </w:pPr>
      <w:r>
        <w:t xml:space="preserve">5. Regulatory Compliance and Ethical Considerations</w:t>
      </w:r>
    </w:p>
    <w:p>
      <w:pPr>
        <w:pStyle w:val="FirstParagraph"/>
      </w:pPr>
      <w:r>
        <w:t xml:space="preserve">In Brazil, the practice of psychology is strictly regulated. This project will adhere rigorously to the resolutions issued by the Federal Council of Psychology (CFP). All practitioners must hold a valid registration number (</w:t>
      </w:r>
      <w:r>
        <w:rPr>
          <w:iCs/>
          <w:i/>
        </w:rPr>
        <w:t xml:space="preserve">CRP</w:t>
      </w:r>
      <w:r>
        <w:t xml:space="preserve">). Furthermore, we will ensure compliance with Lei Geral de Proteção de Dados (LGPD), Brazil's data protection law, to safeguard patient confidentiality in both physical and digital records. Ethical practice is non-negotiable; we will establish an internal ethics committee to review complex cases and ensure that our interventions respect the dignity and rights of all individuals served.</w:t>
      </w:r>
    </w:p>
    <w:bookmarkEnd w:id="24"/>
    <w:bookmarkStart w:id="25" w:name="financial-plan"/>
    <w:p>
      <w:pPr>
        <w:pStyle w:val="Heading2"/>
      </w:pPr>
      <w:r>
        <w:t xml:space="preserve">6. Financial Plan</w:t>
      </w:r>
    </w:p>
    <w:p>
      <w:pPr>
        <w:pStyle w:val="FirstParagraph"/>
      </w:pPr>
      <w:r>
        <w:t xml:space="preserve">The financial model relies on a diversified revenue stream to ensure sustainability. Primary income will come from private consultations, supplemented by corporate contracts for employee wellness programs. A portion of the profits will be reinvested into scholarship funds for low-income patients, aligning with our social mission.</w:t>
      </w:r>
    </w:p>
    <w:p>
      <w:pPr>
        <w:pStyle w:val="BodyText"/>
      </w:pPr>
      <w:r>
        <w:t xml:space="preserve">Initial capital is required for lease deposits in São Paulo's commercial real estate market, renovation to meet accessibility standards, acquisition of secure digital infrastructure, and marketing campaigns targeted at both B2B (corporate) and B2C (individual) sectors. We project a break-even point within eighteen months of operation.</w:t>
      </w:r>
    </w:p>
    <w:bookmarkEnd w:id="25"/>
    <w:bookmarkStart w:id="26" w:name="risk-management"/>
    <w:p>
      <w:pPr>
        <w:pStyle w:val="Heading2"/>
      </w:pPr>
      <w:r>
        <w:t xml:space="preserve">7. Risk Management</w:t>
      </w:r>
    </w:p>
    <w:p>
      <w:pPr>
        <w:pStyle w:val="FirstParagraph"/>
      </w:pPr>
      <w:r>
        <w:rPr>
          <w:bCs/>
          <w:b/>
        </w:rPr>
        <w:t xml:space="preserve">Economic Volatility:</w:t>
      </w:r>
      <w:r>
        <w:t xml:space="preserve">São Paulo's economy can be sensitive to national economic fluctuations in Brazil. To mitigate this, we will maintain a diverse client base across different income brackets.</w:t>
      </w:r>
      <w:r>
        <w:br/>
      </w:r>
      <w:r>
        <w:rPr>
          <w:bCs/>
          <w:b/>
        </w:rPr>
        <w:t xml:space="preserve">Talent Retention:</w:t>
      </w:r>
      <w:r>
        <w:t xml:space="preserve">The demand for qualified psychologists is high. We will offer competitive salaries, continuous professional development opportunities, and a supportive work environment to retain top talent.</w:t>
      </w:r>
      <w:r>
        <w:br/>
      </w:r>
      <w:r>
        <w:rPr>
          <w:bCs/>
          <w:b/>
        </w:rPr>
        <w:t xml:space="preserve">Regulatory Changes:</w:t>
      </w:r>
      <w:r>
        <w:t xml:space="preserve">We will maintain active membership in local psychology councils to stay abreast of any changes in legislation regarding telehealth and insurance reimbursements.</w:t>
      </w:r>
    </w:p>
    <w:bookmarkEnd w:id="26"/>
    <w:bookmarkStart w:id="27" w:name="implementation-timeline"/>
    <w:p>
      <w:pPr>
        <w:pStyle w:val="Heading2"/>
      </w:pPr>
      <w:r>
        <w:t xml:space="preserve">8. Implementation Timeline</w:t>
      </w:r>
    </w:p>
    <w:p>
      <w:pPr>
        <w:numPr>
          <w:ilvl w:val="0"/>
          <w:numId w:val="1002"/>
        </w:numPr>
        <w:pStyle w:val="Compact"/>
      </w:pPr>
      <w:r>
        <w:rPr>
          <w:bCs/>
          <w:b/>
        </w:rPr>
        <w:t xml:space="preserve">Months 1-3:</w:t>
      </w:r>
      <w:r>
        <w:t xml:space="preserve">Legal establishment, lease signing, and initial hiring of the lead psychologist.</w:t>
      </w:r>
    </w:p>
    <w:p>
      <w:pPr>
        <w:numPr>
          <w:ilvl w:val="0"/>
          <w:numId w:val="1002"/>
        </w:numPr>
        <w:pStyle w:val="Compact"/>
      </w:pPr>
      <w:r>
        <w:rPr>
          <w:bCs/>
          <w:b/>
        </w:rPr>
        <w:t xml:space="preserve">Months 4-6:</w:t>
      </w:r>
      <w:r>
        <w:t xml:space="preserve">Facility renovation, procurement of software, and launch of marketing campaigns.</w:t>
      </w:r>
    </w:p>
    <w:p>
      <w:pPr>
        <w:numPr>
          <w:ilvl w:val="0"/>
          <w:numId w:val="1002"/>
        </w:numPr>
        <w:pStyle w:val="Compact"/>
      </w:pPr>
      <w:r>
        <w:rPr>
          <w:bCs/>
          <w:b/>
        </w:rPr>
        <w:t xml:space="preserve">Month 7:</w:t>
      </w:r>
      <w:r>
        <w:t xml:space="preserve">Soft opening with a limited number of patients to test workflows.</w:t>
      </w:r>
    </w:p>
    <w:p>
      <w:pPr>
        <w:numPr>
          <w:ilvl w:val="0"/>
          <w:numId w:val="1002"/>
        </w:numPr>
        <w:pStyle w:val="Compact"/>
      </w:pPr>
      <w:r>
        <w:rPr>
          <w:bCs/>
          <w:b/>
        </w:rPr>
        <w:t xml:space="preserve">Month 8 onwards:</w:t>
      </w:r>
      <w:r>
        <w:t xml:space="preserve">Full operational capacity, including the launch of corporate partnerships.</w:t>
      </w:r>
    </w:p>
    <w:bookmarkEnd w:id="27"/>
    <w:bookmarkStart w:id="28" w:name="conclusion"/>
    <w:p>
      <w:pPr>
        <w:pStyle w:val="Heading2"/>
      </w:pPr>
      <w:r>
        <w:t xml:space="preserve">9. Conclusion</w:t>
      </w:r>
    </w:p>
    <w:p>
      <w:pPr>
        <w:pStyle w:val="FirstParagraph"/>
      </w:pPr>
      <w:r>
        <w:t xml:space="preserve">The establishment of this psychologist practice in Brazil, São Paulo, represents a vital contribution to the public health landscape of one of South America's most important cities. By combining clinical expertise with community-focused initiatives and rigorous ethical standards, we aim to improve the mental well-being of thousands of individuals. This project is not only a business venture but a social commitment to fostering resilience and psychological health in São Paulo. We anticipate that this initiative will serve as a model for sustainable mental health care delivery in urban Brazilian settings.</w:t>
      </w:r>
    </w:p>
    <w:p>
      <w:pPr>
        <w:pStyle w:val="BodyText"/>
      </w:pPr>
      <w:r>
        <w:rPr>
          <w:iCs/>
          <w:i/>
        </w:rPr>
        <w:t xml:space="preserve">Prepared by the Project Management Team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Community Mental Health Psychologist Practice in Brazil, São Paulo</dc:title>
  <dc:creator/>
  <cp:keywords/>
  <dcterms:created xsi:type="dcterms:W3CDTF">2026-07-29T20:54:39Z</dcterms:created>
  <dcterms:modified xsi:type="dcterms:W3CDTF">2026-07-29T20:54:39Z</dcterms:modified>
</cp:coreProperties>
</file>

<file path=docProps/custom.xml><?xml version="1.0" encoding="utf-8"?>
<Properties xmlns="http://schemas.openxmlformats.org/officeDocument/2006/custom-properties" xmlns:vt="http://schemas.openxmlformats.org/officeDocument/2006/docPropsVTypes"/>
</file>