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Psychologist</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31" w:name="Xecec7c1bff1aab160c50444ea6d32d203e71bb6"/>
    <w:p>
      <w:pPr>
        <w:pStyle w:val="Heading1"/>
      </w:pPr>
      <w:r>
        <w:t xml:space="preserve">Project Report: Integration and Expansion of Psychologist Services in Canada Vancouver</w:t>
      </w:r>
    </w:p>
    <w:p>
      <w:pPr>
        <w:pStyle w:val="FirstParagraph"/>
      </w:pPr>
      <w:r>
        <w:rPr>
          <w:bCs/>
          <w:b/>
        </w:rPr>
        <w:t xml:space="preserve">Date:</w:t>
      </w:r>
      <w:r>
        <w:t xml:space="preserve"> </w:t>
      </w:r>
      <w:r>
        <w:t xml:space="preserve">October 26, 2023</w:t>
      </w:r>
      <w:r>
        <w:br/>
      </w:r>
      <w:r>
        <w:rPr>
          <w:bCs/>
          <w:b/>
        </w:rPr>
        <w:t xml:space="preserve">To:</w:t>
      </w:r>
      <w:r>
        <w:br/>
      </w:r>
      <w:r>
        <w:t xml:space="preserve">Vancouver Health Authority Stakeholders, British Columbia Ministry of Health</w:t>
      </w:r>
      <w:r>
        <w:br/>
      </w:r>
    </w:p>
    <w:p>
      <w:pPr>
        <w:pStyle w:val="BodyText"/>
      </w:pPr>
      <w:r>
        <w:rPr>
          <w:iCs/>
          <w:i/>
        </w:rPr>
        <w:t xml:space="preserve">This report outlines the current landscape, challenges, and strategic recommendations for enhancing psychologist services within the specific geographic and demographic context of Canada Vancouver.</w:t>
      </w:r>
    </w:p>
    <w:bookmarkStart w:id="20" w:name="executive-summary"/>
    <w:p>
      <w:pPr>
        <w:pStyle w:val="Heading2"/>
      </w:pPr>
      <w:r>
        <w:t xml:space="preserve">1. Executive Summary</w:t>
      </w:r>
    </w:p>
    <w:p>
      <w:pPr>
        <w:pStyle w:val="FirstParagraph"/>
      </w:pPr>
      <w:r>
        <w:t xml:space="preserve">The demand for mental health support in</w:t>
      </w:r>
      <w:r>
        <w:t xml:space="preserve"> </w:t>
      </w:r>
      <w:r>
        <w:rPr>
          <w:bCs/>
          <w:b/>
        </w:rPr>
        <w:t xml:space="preserve">Canada Vancouver</w:t>
      </w:r>
      <w:r>
        <w:t xml:space="preserve">PsychologistCanada Vancouver</w:t>
      </w:r>
    </w:p>
    <w:p>
      <w:pPr>
        <w:pStyle w:val="BodyText"/>
      </w:pPr>
      <w:r>
        <w:t xml:space="preserve">Vancouver, as a major cultural and economic hub in British Columbia, faces unique mental health challenges ranging from high-cost-of-living anxiety to substance abuse issues. The integration of comprehensive psychologist-led interventions is not merely a service enhancement but a public health imperative. This document details the operational requirements, ethical considerations specific to Canadian standards, and the logistical planning required to support</w:t>
      </w:r>
      <w:r>
        <w:t xml:space="preserve"> </w:t>
      </w:r>
      <w:r>
        <w:rPr>
          <w:bCs/>
          <w:b/>
        </w:rPr>
        <w:t xml:space="preserve">Psychologist</w:t>
      </w:r>
    </w:p>
    <w:bookmarkEnd w:id="20"/>
    <w:bookmarkStart w:id="23" w:name="introduction-and-background"/>
    <w:p>
      <w:pPr>
        <w:pStyle w:val="Heading2"/>
      </w:pPr>
      <w:r>
        <w:t xml:space="preserve">2. Introduction and Background</w:t>
      </w:r>
    </w:p>
    <w:bookmarkStart w:id="21" w:name="X007bbfb082b90da81478e1667298559316ecf09"/>
    <w:p>
      <w:pPr>
        <w:pStyle w:val="Heading3"/>
      </w:pPr>
      <w:r>
        <w:t xml:space="preserve">The Mental Health Landscape in Canada Vancouver</w:t>
      </w:r>
    </w:p>
    <w:p>
      <w:pPr>
        <w:pStyle w:val="FirstParagraph"/>
      </w:pPr>
      <w:r>
        <w:rPr>
          <w:bCs/>
          <w:b/>
        </w:rPr>
        <w:t xml:space="preserve">Psychologist</w:t>
      </w:r>
    </w:p>
    <w:p>
      <w:pPr>
        <w:pStyle w:val="BodyText"/>
      </w:pPr>
      <w:r>
        <w:t xml:space="preserve">In</w:t>
      </w:r>
      <w:r>
        <w:t xml:space="preserve"> </w:t>
      </w:r>
      <w:r>
        <w:rPr>
          <w:bCs/>
          <w:b/>
        </w:rPr>
        <w:t xml:space="preserve">Canada Vancouver</w:t>
      </w:r>
      <w:r>
        <w:t xml:space="preserve">, the diversity of the population necessitates culturally competent care. The region is home to a wide array of ethnic communities, each with distinct cultural perceptions of mental health. Therefore, the role of the</w:t>
      </w:r>
      <w:r>
        <w:t xml:space="preserve"> </w:t>
      </w:r>
      <w:r>
        <w:rPr>
          <w:bCs/>
          <w:b/>
        </w:rPr>
        <w:t xml:space="preserve">Psychologist</w:t>
      </w:r>
    </w:p>
    <w:bookmarkEnd w:id="21"/>
    <w:bookmarkStart w:id="22" w:name="project-scope"/>
    <w:p>
      <w:pPr>
        <w:pStyle w:val="Heading3"/>
      </w:pPr>
      <w:r>
        <w:t xml:space="preserve">Project Scope</w:t>
      </w:r>
    </w:p>
    <w:p>
      <w:pPr>
        <w:pStyle w:val="FirstParagraph"/>
      </w:pPr>
      <w:r>
        <w:t xml:space="preserve">This project scope includes:</w:t>
      </w:r>
    </w:p>
    <w:bookmarkEnd w:id="22"/>
    <w:bookmarkEnd w:id="23"/>
    <w:bookmarkStart w:id="24" w:name="section"/>
    <w:p>
      <w:pPr>
        <w:pStyle w:val="Heading2"/>
      </w:pPr>
    </w:p>
    <w:p>
      <w:pPr>
        <w:pStyle w:val="FirstParagraph"/>
      </w:pPr>
      <w:r>
        <w:t xml:space="preserve">Despite the growing recognition of mental health importance, several barriers persist in</w:t>
      </w:r>
      <w:r>
        <w:t xml:space="preserve"> </w:t>
      </w:r>
      <w:r>
        <w:rPr>
          <w:bCs/>
          <w:b/>
        </w:rPr>
        <w:t xml:space="preserve">Canada Vancouver</w:t>
      </w:r>
      <w:r>
        <w:t xml:space="preserve">:</w:t>
      </w:r>
    </w:p>
    <w:bookmarkEnd w:id="24"/>
    <w:bookmarkStart w:id="27" w:name="section-1"/>
    <w:p>
      <w:pPr>
        <w:pStyle w:val="Heading2"/>
      </w:pPr>
    </w:p>
    <w:p>
      <w:pPr>
        <w:pStyle w:val="FirstParagraph"/>
      </w:pPr>
      <w:r>
        <w:t xml:space="preserve">To address these challenges, this project proposes the following strategic initiatives focused on the</w:t>
      </w:r>
      <w:r>
        <w:t xml:space="preserve"> </w:t>
      </w:r>
      <w:r>
        <w:rPr>
          <w:bCs/>
          <w:b/>
        </w:rPr>
        <w:t xml:space="preserve">Psychologist</w:t>
      </w:r>
      <w:r>
        <w:t xml:space="preserve">Canada Vancouver</w:t>
      </w:r>
    </w:p>
    <w:p>
      <w:pPr>
        <w:pStyle w:val="BodyText"/>
      </w:pPr>
      <w:r>
        <w:t xml:space="preserve">:</w:t>
      </w:r>
    </w:p>
    <w:bookmarkStart w:id="25" w:name="expansion-of-telehealth-infrastructure"/>
    <w:p>
      <w:pPr>
        <w:pStyle w:val="Heading3"/>
      </w:pPr>
      <w:r>
        <w:t xml:space="preserve">4.1 Expansion of Telehealth Infrastructure</w:t>
      </w:r>
    </w:p>
    <w:p>
      <w:pPr>
        <w:pStyle w:val="FirstParagraph"/>
      </w:pPr>
      <w:r>
        <w:t xml:space="preserve">Leveraging technology is crucial for reaching underserved areas in</w:t>
      </w:r>
      <w:r>
        <w:t xml:space="preserve"> </w:t>
      </w:r>
      <w:r>
        <w:rPr>
          <w:bCs/>
          <w:b/>
        </w:rPr>
        <w:t xml:space="preserve">Canada Vancouver</w:t>
      </w:r>
      <w:r>
        <w:rPr>
          <w:bCs/>
          <w:b/>
          <w:bCs/>
          <w:b/>
        </w:rPr>
        <w:t xml:space="preserve">. We recommend investing in secure, HIPAA and PIPEDA-compliant telehealth platforms that allow psychologists to conduct sessions remotely. This approach reduces geographic barriers and allows patients in remote parts of</w:t>
      </w:r>
      <w:r>
        <w:rPr>
          <w:bCs/>
          <w:b/>
          <w:bCs/>
          <w:b/>
        </w:rPr>
        <w:t xml:space="preserve"> </w:t>
      </w:r>
      <w:r>
        <w:rPr>
          <w:bCs/>
          <w:b/>
          <w:bCs/>
          <w:b/>
          <w:bCs/>
          <w:b/>
        </w:rPr>
        <w:t xml:space="preserve">Canada Vancouver</w:t>
      </w:r>
    </w:p>
    <w:bookmarkEnd w:id="25"/>
    <w:bookmarkStart w:id="26" w:name="subsidized-insurance-models"/>
    <w:p>
      <w:pPr>
        <w:pStyle w:val="Heading3"/>
      </w:pPr>
      <w:r>
        <w:t xml:space="preserve">4.2 Subsidized Insurance Models</w:t>
      </w:r>
    </w:p>
    <w:p>
      <w:pPr>
        <w:pStyle w:val="FirstParagraph"/>
      </w:pPr>
      <w:r>
        <w:t xml:space="preserve">We propose a public-private partnership where the government provides subsidies to private</w:t>
      </w:r>
    </w:p>
    <w:p>
      <w:pPr>
        <w:pStyle w:val="BodyText"/>
      </w:pPr>
      <w:r>
        <w:t xml:space="preserve">Psychologistpractices in exchange for offering sliding-scale fees based on client income. This model ensures that mental health care remains accessible to all socioeconomic groups in</w:t>
      </w:r>
    </w:p>
    <w:p>
      <w:pPr>
        <w:pStyle w:val="BodyText"/>
      </w:pPr>
      <w:r>
        <w:t xml:space="preserve">Canada Vancouver</w:t>
      </w:r>
    </w:p>
    <w:p>
      <w:pPr>
        <w:pStyle w:val="BodyText"/>
      </w:pPr>
      <w:r>
        <w:t xml:space="preserve">.4.3 Community-Based Psychology Hubs</w:t>
      </w:r>
    </w:p>
    <w:p>
      <w:pPr>
        <w:pStyle w:val="BodyText"/>
      </w:pPr>
      <w:r>
        <w:t xml:space="preserve">Establishing community-based hubs where multiple</w:t>
      </w:r>
      <w:r>
        <w:t xml:space="preserve"> </w:t>
      </w:r>
      <w:r>
        <w:rPr>
          <w:bCs/>
          <w:b/>
        </w:rPr>
        <w:t xml:space="preserve">Psychologist</w:t>
      </w:r>
      <w:r>
        <w:t xml:space="preserve">Canada Vancouver</w:t>
      </w:r>
    </w:p>
    <w:p>
      <w:pPr>
        <w:pStyle w:val="BodyText"/>
      </w:pPr>
      <w:r>
        <w:t xml:space="preserve">, we can reduce overhead costs and increase the visibility of mental health services.4.4 Training and Recruitment Programs</w:t>
      </w:r>
    </w:p>
    <w:p>
      <w:pPr>
        <w:pStyle w:val="BodyText"/>
      </w:pPr>
      <w:r>
        <w:t xml:space="preserve">To combat the workforce shortage, local universities in</w:t>
      </w:r>
      <w:r>
        <w:t xml:space="preserve"> </w:t>
      </w:r>
      <w:r>
        <w:rPr>
          <w:bCs/>
          <w:b/>
        </w:rPr>
        <w:t xml:space="preserve">Canada Vancouver</w:t>
      </w:r>
      <w:r>
        <w:rPr>
          <w:bCs/>
          <w:b/>
          <w:bCs/>
          <w:b/>
        </w:rPr>
        <w:t xml:space="preserve">, such as UBC and SFU, should be incentivized to expand their clinical psychology programs. Scholarships and loan forgiveness programs targeted at graduates who commit to practicing in</w:t>
      </w:r>
      <w:r>
        <w:rPr>
          <w:bCs/>
          <w:b/>
          <w:bCs/>
          <w:b/>
        </w:rPr>
        <w:t xml:space="preserve"> </w:t>
      </w:r>
      <w:r>
        <w:rPr>
          <w:bCs/>
          <w:b/>
          <w:bCs/>
          <w:b/>
          <w:bCs/>
          <w:b/>
        </w:rPr>
        <w:t xml:space="preserve">Canada Vancouver</w:t>
      </w:r>
      <w:r>
        <w:rPr>
          <w:bCs/>
          <w:b/>
          <w:bCs/>
          <w:b/>
          <w:bCs/>
          <w:b/>
          <w:bCs/>
          <w:b/>
        </w:rPr>
        <w:t xml:space="preserve">for a minimum of five years would help retain talent.</w:t>
      </w:r>
    </w:p>
    <w:p>
      <w:pPr>
        <w:pStyle w:val="BodyText"/>
      </w:pPr>
      <w:r>
        <w:t xml:space="preserve">The implementation of these strategies will occur in three phases over the next 24 months:</w:t>
      </w:r>
    </w:p>
    <w:p>
      <w:pPr>
        <w:pStyle w:val="BodyText"/>
      </w:pPr>
      <w:r>
        <w:t xml:space="preserve">Phase</w:t>
      </w:r>
    </w:p>
    <w:bookmarkEnd w:id="26"/>
    <w:bookmarkEnd w:id="27"/>
    <w:p>
      <w:pPr>
        <w:pStyle w:val="BodyText"/>
      </w:pPr>
      <w:r>
        <w:t xml:space="preserve">Action Items</w:t>
      </w:r>
    </w:p>
    <w:p>
      <w:pPr>
        <w:pStyle w:val="BodyText"/>
      </w:pPr>
      <w:r>
        <w:br/>
      </w:r>
    </w:p>
    <w:p>
      <w:pPr>
        <w:pStyle w:val="BodyText"/>
      </w:pPr>
      <w:r>
        <w:t xml:space="preserve">Phase 1: Assessment and Planning</w:t>
      </w:r>
      <w:r>
        <w:br/>
      </w:r>
      <w:r>
        <w:t xml:space="preserve">Data collection on current psychologist availability in Canada Vancouver. Stakeholder meetings with local health authorities.</w:t>
      </w:r>
    </w:p>
    <w:p>
      <w:pPr>
        <w:pStyle w:val="BodyText"/>
      </w:pPr>
      <w:r>
        <w:t xml:space="preserve">Months 1-6</w:t>
      </w:r>
    </w:p>
    <w:p>
      <w:pPr>
        <w:pStyle w:val="BodyText"/>
      </w:pPr>
      <w:r>
        <w:br/>
      </w:r>
      <w:r>
        <w:t xml:space="preserve">Pilot telehealth programs in select neighborhoods. Launch of subsidy application process for psychologists.</w:t>
      </w:r>
    </w:p>
    <w:p>
      <w:pPr>
        <w:pStyle w:val="BodyText"/>
      </w:pPr>
      <w:r>
        <w:br/>
      </w:r>
      <w:r>
        <w:t xml:space="preserve">Months 7-15</w:t>
      </w:r>
    </w:p>
    <w:p>
      <w:pPr>
        <w:pStyle w:val="BodyText"/>
      </w:pPr>
      <w:r>
        <w:t xml:space="preserve">Phase 3: Full Implementation and Evaluation</w:t>
      </w:r>
      <w:r>
        <w:br/>
      </w:r>
      <w:r>
        <w:t xml:space="preserve">Opening of first two community-based psychology hubs in Canada Vancouver. Continuous monitoring and feedback loops.</w:t>
      </w:r>
    </w:p>
    <w:p>
      <w:pPr>
        <w:pStyle w:val="BodyText"/>
      </w:pPr>
      <w:r>
        <w:br/>
      </w:r>
      <w:r>
        <w:t xml:space="preserve">Months 16-24</w:t>
      </w:r>
    </w:p>
    <w:bookmarkStart w:id="28" w:name="section-2"/>
    <w:p>
      <w:pPr>
        <w:pStyle w:val="Heading2"/>
      </w:pPr>
    </w:p>
    <w:p>
      <w:pPr>
        <w:pStyle w:val="FirstParagraph"/>
      </w:pPr>
      <w:r>
        <w:t xml:space="preserve">All</w:t>
      </w:r>
      <w:r>
        <w:t xml:space="preserve"> </w:t>
      </w:r>
      <w:r>
        <w:rPr>
          <w:bCs/>
          <w:b/>
        </w:rPr>
        <w:t xml:space="preserve">Psychologist</w:t>
      </w:r>
    </w:p>
    <w:p>
      <w:pPr>
        <w:pStyle w:val="BodyText"/>
      </w:pPr>
      <w:r>
        <w:t xml:space="preserve">In</w:t>
      </w:r>
      <w:r>
        <w:t xml:space="preserve"> </w:t>
      </w:r>
      <w:r>
        <w:rPr>
          <w:bCs/>
          <w:b/>
        </w:rPr>
        <w:t xml:space="preserve">Canada Vancouver</w:t>
      </w:r>
      <w:r>
        <w:t xml:space="preserve">, where diversity is a core value, psychologists must be trained to recognize and mitigate implicit biases. Regular continuing education on cultural competency will be mandatory for all participating practitioners to ensure the highest standard of care for every individual in the community.</w:t>
      </w:r>
    </w:p>
    <w:bookmarkEnd w:id="28"/>
    <w:bookmarkStart w:id="29" w:name="section-3"/>
    <w:p>
      <w:pPr>
        <w:pStyle w:val="Heading2"/>
      </w:pPr>
    </w:p>
    <w:p>
      <w:pPr>
        <w:pStyle w:val="FirstParagraph"/>
      </w:pPr>
      <w:r>
        <w:t xml:space="preserve">The integration and expansion of</w:t>
      </w:r>
      <w:r>
        <w:t xml:space="preserve"> </w:t>
      </w:r>
      <w:r>
        <w:rPr>
          <w:bCs/>
          <w:b/>
        </w:rPr>
        <w:t xml:space="preserve">Psychologist</w:t>
      </w:r>
      <w:r>
        <w:t xml:space="preserve">Canada Vancouver</w:t>
      </w:r>
    </w:p>
    <w:p>
      <w:pPr>
        <w:pStyle w:val="BodyText"/>
      </w:pPr>
      <w:r>
        <w:t xml:space="preserve">. By addressing financial, logistical, and cultural barriers through strategic planning and community collaboration, we can create a robust mental health support system that meets the diverse needs of the population.</w:t>
      </w:r>
    </w:p>
    <w:p>
      <w:pPr>
        <w:pStyle w:val="BodyText"/>
      </w:pPr>
      <w:r>
        <w:t xml:space="preserve">This project report serves as a foundational blueprint for policymakers and healthcare providers. The successful implementation of these recommendations will not only improve individual outcomes but also contribute to the overall social stability and productivity of</w:t>
      </w:r>
    </w:p>
    <w:p>
      <w:pPr>
        <w:pStyle w:val="BodyText"/>
      </w:pPr>
      <w:r>
        <w:t xml:space="preserve">Canada Vancouver. We urge immediate action to begin Phase 1 assessments and stakeholder engagement.</w:t>
      </w:r>
    </w:p>
    <w:bookmarkEnd w:id="29"/>
    <w:bookmarkStart w:id="30" w:name="section-4"/>
    <w:p>
      <w:pPr>
        <w:pStyle w:val="Heading2"/>
      </w:pPr>
    </w:p>
    <w:p>
      <w:pPr>
        <w:pStyle w:val="FirstParagraph"/>
      </w:pPr>
      <w:r>
        <w:t xml:space="preserve">College of Psychologists of British Columbia. (2023). Standard Practice Guidelines.</w:t>
      </w:r>
    </w:p>
    <w:p>
      <w:pPr>
        <w:pStyle w:val="BodyText"/>
      </w:pPr>
      <w:r>
        <w:t xml:space="preserve">Statistics Canada. (2023). Mental Health in Canadian Cities: Vancouver Case Study.</w:t>
      </w:r>
    </w:p>
    <w:p>
      <w:pPr>
        <w:pStyle w:val="BodyText"/>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Psychologist Services in Canada Vancouver</dc:title>
  <dc:creator/>
  <dc:language>en</dc:language>
  <cp:keywords/>
  <dcterms:created xsi:type="dcterms:W3CDTF">2026-07-29T17:56:07Z</dcterms:created>
  <dcterms:modified xsi:type="dcterms:W3CDTF">2026-07-29T17:56:07Z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