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Professional</w:t>
      </w:r>
      <w:r>
        <w:t xml:space="preserve"> </w:t>
      </w:r>
      <w:r>
        <w:t xml:space="preserve">Psychologist</w:t>
      </w:r>
      <w:r>
        <w:t xml:space="preserve"> </w:t>
      </w:r>
      <w:r>
        <w:t xml:space="preserve">Services</w:t>
      </w:r>
      <w:r>
        <w:t xml:space="preserve"> </w:t>
      </w:r>
      <w:r>
        <w:t xml:space="preserve">in</w:t>
      </w:r>
      <w:r>
        <w:t xml:space="preserve"> </w:t>
      </w:r>
      <w:r>
        <w:t xml:space="preserve">Indonesia</w:t>
      </w:r>
      <w:r>
        <w:t xml:space="preserve"> </w:t>
      </w:r>
      <w:r>
        <w:t xml:space="preserve">Jakarta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Investment Committee</w:t>
      </w:r>
      <w:r>
        <w:br/>
      </w:r>
      <w:r>
        <w:t xml:space="preserve">: Project Management Office</w:t>
      </w:r>
      <w:r>
        <w:br/>
      </w:r>
    </w:p>
    <w:bookmarkStart w:id="20" w:name="executive-summary"/>
    <w:p>
      <w:pPr>
        <w:pStyle w:val="Heading1"/>
      </w:pPr>
      <w:r>
        <w:t xml:space="preserve">Executive Summary</w:t>
      </w:r>
    </w:p>
    <w:p>
      <w:pPr>
        <w:pStyle w:val="FirstParagraph"/>
      </w:pPr>
      <w:r>
        <w:t xml:space="preserve">This document serves as a comprehensive project report detailing the strategic initiative to establish and scale high-quality mental health services within the bustling metropolis of</w:t>
      </w:r>
      <w:r>
        <w:t xml:space="preserve"> </w:t>
      </w:r>
      <w:r>
        <w:t xml:space="preserve">Indonesia Jakarta</w:t>
      </w:r>
      <w:r>
        <w:t xml:space="preserve">. The primary objective of this project is to bridge the critical gap in accessible, professional psychological care for residents, corporate employees, and educational institutions across the capital. As</w:t>
      </w:r>
      <w:r>
        <w:t xml:space="preserve"> </w:t>
      </w:r>
      <w:r>
        <w:t xml:space="preserve">Indonesia Jakarta</w:t>
      </w:r>
      <w:r>
        <w:t xml:space="preserve"> </w:t>
      </w:r>
      <w:r>
        <w:t xml:space="preserve">continues to experience rapid urbanization and economic development, the mental health landscape has come under immense strain. This report outlines the necessity of employing certified</w:t>
      </w:r>
      <w:r>
        <w:t xml:space="preserve"> </w:t>
      </w:r>
      <w:r>
        <w:t xml:space="preserve">Psychologist</w:t>
      </w:r>
      <w:r>
        <w:t xml:space="preserve"> </w:t>
      </w:r>
      <w:r>
        <w:t xml:space="preserve">professionals who are culturally competent and equipped to handle the unique stressors faced by this population.</w:t>
      </w:r>
    </w:p>
    <w:bookmarkEnd w:id="20"/>
    <w:bookmarkStart w:id="21" w:name="background-and-context"/>
    <w:p>
      <w:pPr>
        <w:pStyle w:val="Heading1"/>
      </w:pPr>
      <w:r>
        <w:t xml:space="preserve">Background and Context</w:t>
      </w:r>
    </w:p>
    <w:p>
      <w:pPr>
        <w:pStyle w:val="FirstParagraph"/>
      </w:pPr>
      <w:r>
        <w:t xml:space="preserve">The capital city of Indonesia, known locally as Jakarta, is a megacity with a population exceeding ten million people. It serves as the economic, cultural, and political center of the nation. However, this status comes with significant challenges. The residents of</w:t>
      </w:r>
      <w:r>
        <w:t xml:space="preserve"> </w:t>
      </w:r>
      <w:r>
        <w:t xml:space="preserve">Indonesia Jakarta</w:t>
      </w:r>
      <w:r>
        <w:t xml:space="preserve"> </w:t>
      </w:r>
      <w:r>
        <w:t xml:space="preserve">face high levels of traffic congestion (known locally as "macet"), air pollution, intense work culture pressures, and rapid social changes. These environmental and societal factors have contributed to a rising prevalence of anxiety disorders, depression, burnout, and other mental health conditions.</w:t>
      </w:r>
    </w:p>
    <w:p>
      <w:pPr>
        <w:pStyle w:val="BodyText"/>
      </w:pPr>
      <w:r>
        <w:t xml:space="preserve">Historically, mental health in Indonesia has been stigmatized. While awareness is growing among the younger generation and the urban middle class in</w:t>
      </w:r>
      <w:r>
        <w:t xml:space="preserve"> </w:t>
      </w:r>
      <w:r>
        <w:t xml:space="preserve">Indonesia Jakarta</w:t>
      </w:r>
      <w:r>
        <w:t xml:space="preserve">, many individuals still seek help from traditional healers or rely on religious counseling rather than clinical psychology. This project aims to destigmatize the role of a</w:t>
      </w:r>
      <w:r>
        <w:t xml:space="preserve"> </w:t>
      </w:r>
      <w:r>
        <w:t xml:space="preserve">Psychologist</w:t>
      </w:r>
      <w:r>
        <w:t xml:space="preserve"> </w:t>
      </w:r>
      <w:r>
        <w:t xml:space="preserve">by integrating evidence-based psychological practices into mainstream healthcare and corporate wellness programs within the city.</w:t>
      </w:r>
    </w:p>
    <w:bookmarkEnd w:id="21"/>
    <w:bookmarkStart w:id="22" w:name="project-objectives"/>
    <w:p>
      <w:pPr>
        <w:pStyle w:val="Heading1"/>
      </w:pPr>
      <w:r>
        <w:t xml:space="preserve">Project Objectives</w:t>
      </w:r>
    </w:p>
    <w:p>
      <w:pPr>
        <w:pStyle w:val="FirstParagraph"/>
      </w:pPr>
      <w:r>
        <w:t xml:space="preserve">The core objectives of this initiative are threefold:</w:t>
      </w:r>
    </w:p>
    <w:p>
      <w:pPr>
        <w:numPr>
          <w:ilvl w:val="0"/>
          <w:numId w:val="1001"/>
        </w:numPr>
        <w:pStyle w:val="Compact"/>
      </w:pPr>
      <w:r>
        <w:rPr>
          <w:bCs/>
          <w:b/>
        </w:rPr>
        <w:t xml:space="preserve">Demand for Professional Care:</w:t>
      </w:r>
      <w:r>
        <w:t xml:space="preserve"> </w:t>
      </w:r>
      <w:r>
        <w:t xml:space="preserve">To provide accessible, affordable, and high-quality services from licensed</w:t>
      </w:r>
      <w:r>
        <w:t xml:space="preserve"> </w:t>
      </w:r>
      <w:r>
        <w:t xml:space="preserve">Psychologist</w:t>
      </w:r>
      <w:r>
        <w:t xml:space="preserve"> </w:t>
      </w:r>
      <w:r>
        <w:t xml:space="preserve">practitioners to the diverse demographic of</w:t>
      </w:r>
      <w:r>
        <w:t xml:space="preserve"> </w:t>
      </w:r>
      <w:r>
        <w:t xml:space="preserve">Indonesia Jakarta</w:t>
      </w:r>
      <w:r>
        <w:t xml:space="preserve">.</w:t>
      </w:r>
    </w:p>
    <w:p>
      <w:pPr>
        <w:numPr>
          <w:ilvl w:val="0"/>
          <w:numId w:val="1001"/>
        </w:numPr>
        <w:pStyle w:val="Compact"/>
      </w:pPr>
      <w:r>
        <w:rPr>
          <w:bCs/>
          <w:b/>
        </w:rPr>
        <w:t xml:space="preserve">Cultural Adaptation:</w:t>
      </w:r>
      <w:r>
        <w:t xml:space="preserve"> </w:t>
      </w:r>
      <w:r>
        <w:t xml:space="preserve">To ensure that all psychological interventions are adapted to the local cultural context, respecting Javanese and Betawi traditions while applying modern scientific methods.</w:t>
      </w:r>
    </w:p>
    <w:p>
      <w:pPr>
        <w:numPr>
          <w:ilvl w:val="0"/>
          <w:numId w:val="1001"/>
        </w:numPr>
        <w:pStyle w:val="Compact"/>
      </w:pPr>
      <w:r>
        <w:rPr>
          <w:bCs/>
          <w:b/>
        </w:rPr>
        <w:t xml:space="preserve">Institutional Partnership:</w:t>
      </w:r>
      <w:r>
        <w:t xml:space="preserve"> </w:t>
      </w:r>
      <w:r>
        <w:t xml:space="preserve">To establish partnerships with hospitals, schools, and corporations in</w:t>
      </w:r>
      <w:r>
        <w:t xml:space="preserve"> </w:t>
      </w:r>
      <w:r>
        <w:t xml:space="preserve">Indonesia Jakarta</w:t>
      </w:r>
      <w:r>
        <w:t xml:space="preserve"> </w:t>
      </w:r>
      <w:r>
        <w:t xml:space="preserve">to embed the services of a</w:t>
      </w:r>
      <w:r>
        <w:t xml:space="preserve"> </w:t>
      </w:r>
      <w:r>
        <w:t xml:space="preserve">Psychologist</w:t>
      </w:r>
      <w:r>
        <w:t xml:space="preserve"> </w:t>
      </w:r>
      <w:r>
        <w:t xml:space="preserve">into existing support systems.</w:t>
      </w:r>
    </w:p>
    <w:bookmarkEnd w:id="22"/>
    <w:bookmarkStart w:id="26" w:name="Xcf80846cbf1411c3e93f8df3f1481fe2de19d2f"/>
    <w:p>
      <w:pPr>
        <w:pStyle w:val="Heading1"/>
      </w:pPr>
      <w:r>
        <w:t xml:space="preserve">The Role of the Psychologist in Indonesia Jakarta</w:t>
      </w:r>
    </w:p>
    <w:p>
      <w:pPr>
        <w:pStyle w:val="FirstParagraph"/>
      </w:pPr>
      <w:r>
        <w:t xml:space="preserve">A central component of this project report is defining the specific role and responsibility of a</w:t>
      </w:r>
      <w:r>
        <w:t xml:space="preserve"> </w:t>
      </w:r>
      <w:r>
        <w:t xml:space="preserve">Psychologist</w:t>
      </w:r>
      <w:r>
        <w:t xml:space="preserve"> </w:t>
      </w:r>
      <w:r>
        <w:t xml:space="preserve">within this geographic scope. In</w:t>
      </w:r>
      <w:r>
        <w:t xml:space="preserve"> </w:t>
      </w:r>
      <w:r>
        <w:t xml:space="preserve">Indonesia Jakarta</w:t>
      </w:r>
      <w:r>
        <w:t xml:space="preserve">, a qualified psychologist must hold registration from the Indonesian Psychological Association (APPI) and adhere to strict ethical codes. The scope of practice includes clinical assessment, psychotherapy, psychological testing, and consultation.</w:t>
      </w:r>
    </w:p>
    <w:bookmarkStart w:id="23" w:name="clinical-assessment-and-therapy"/>
    <w:p>
      <w:pPr>
        <w:pStyle w:val="Heading3"/>
      </w:pPr>
      <w:r>
        <w:t xml:space="preserve">1. Clinical Assessment and Therapy</w:t>
      </w:r>
    </w:p>
    <w:p>
      <w:pPr>
        <w:pStyle w:val="FirstParagraph"/>
      </w:pPr>
      <w:r>
        <w:t xml:space="preserve">In the fast-paced environment of</w:t>
      </w:r>
      <w:r>
        <w:t xml:space="preserve"> </w:t>
      </w:r>
      <w:r>
        <w:t xml:space="preserve">Indonesia Jakarta</w:t>
      </w:r>
      <w:r>
        <w:t xml:space="preserve">, time is a scarce resource. Therefore, the services provided by a</w:t>
      </w:r>
      <w:r>
        <w:t xml:space="preserve"> </w:t>
      </w:r>
      <w:r>
        <w:t xml:space="preserve">Psychologist</w:t>
      </w:r>
      <w:r>
        <w:t xml:space="preserve"> </w:t>
      </w:r>
      <w:r>
        <w:t xml:space="preserve">must be efficient yet effective. This involves utilizing brief solution-focused therapy for stress-related issues common in corporate settings, and cognitive-behavioral therapy (CBT) for more entrenched anxiety and depressive disorders. The language of delivery is crucial; while many professionals speak English, the majority of the population in</w:t>
      </w:r>
      <w:r>
        <w:t xml:space="preserve"> </w:t>
      </w:r>
      <w:r>
        <w:t xml:space="preserve">Indonesia Jakarta</w:t>
      </w:r>
      <w:r>
        <w:t xml:space="preserve"> </w:t>
      </w:r>
      <w:r>
        <w:t xml:space="preserve">communicates effectively in Bahasa Indonesia or local dialects. A skilled psychologist must be bilingual to ensure accurate diagnosis and empathetic rapport.</w:t>
      </w:r>
    </w:p>
    <w:bookmarkEnd w:id="23"/>
    <w:bookmarkStart w:id="24" w:name="corporate-mental-health-integration"/>
    <w:p>
      <w:pPr>
        <w:pStyle w:val="Heading3"/>
      </w:pPr>
      <w:r>
        <w:t xml:space="preserve">2. Corporate Mental Health Integration</w:t>
      </w:r>
    </w:p>
    <w:p>
      <w:pPr>
        <w:pStyle w:val="FirstParagraph"/>
      </w:pPr>
      <w:r>
        <w:t xml:space="preserve">Jakarta is home to numerous multinational corporations and local conglomerates. These entities are increasingly recognizing that employee well-being is tied to productivity. This project involves deploying a mobile team of psychologists to conduct workshops on stress management, burnout prevention, and emotional intelligence. The presence of a dedicated psychologist within HR departments in</w:t>
      </w:r>
      <w:r>
        <w:t xml:space="preserve"> </w:t>
      </w:r>
      <w:r>
        <w:t xml:space="preserve">Indonesia Jakarta</w:t>
      </w:r>
      <w:r>
        <w:t xml:space="preserve"> </w:t>
      </w:r>
      <w:r>
        <w:t xml:space="preserve">has been shown to reduce absenteeism and improve overall workplace morale.</w:t>
      </w:r>
    </w:p>
    <w:bookmarkEnd w:id="24"/>
    <w:bookmarkStart w:id="25" w:name="educational-support"/>
    <w:p>
      <w:pPr>
        <w:pStyle w:val="Heading3"/>
      </w:pPr>
      <w:r>
        <w:t xml:space="preserve">3. Educational Support</w:t>
      </w:r>
    </w:p>
    <w:p>
      <w:pPr>
        <w:pStyle w:val="FirstParagraph"/>
      </w:pPr>
      <w:r>
        <w:t xml:space="preserve">The academic pressure on students in Jakarta is immense, driven by competitive university entrance exams and societal expectations. This project reports on the establishment of school-based counseling services staffed by educational psychologists. These professionals work to identify early signs of academic burnout, bullying, and learning disabilities among children in public and private schools across the city.</w:t>
      </w:r>
    </w:p>
    <w:bookmarkEnd w:id="25"/>
    <w:bookmarkEnd w:id="26"/>
    <w:bookmarkStart w:id="27" w:name="challenges-and-risk-management"/>
    <w:p>
      <w:pPr>
        <w:pStyle w:val="Heading1"/>
      </w:pPr>
      <w:r>
        <w:t xml:space="preserve">Challenges and Risk Management</w:t>
      </w:r>
    </w:p>
    <w:p>
      <w:pPr>
        <w:pStyle w:val="FirstParagraph"/>
      </w:pPr>
      <w:r>
        <w:rPr>
          <w:bCs/>
          <w:b/>
        </w:rPr>
        <w:t xml:space="preserve">Stigma:</w:t>
      </w:r>
      <w:r>
        <w:t xml:space="preserve"> </w:t>
      </w:r>
      <w:r>
        <w:t xml:space="preserve">Despite progress, the stigma surrounding mental health in Indonesia remains a barrier. Many families in Jakarta may resist professional intervention, preferring to handle issues internally or through religious means. To mitigate this, the project will launch a public awareness campaign featuring testimonials from respected community leaders who have benefited from seeing a psychologist.</w:t>
      </w:r>
    </w:p>
    <w:p>
      <w:pPr>
        <w:pStyle w:val="BodyText"/>
      </w:pPr>
      <w:r>
        <w:rPr>
          <w:bCs/>
          <w:b/>
        </w:rPr>
        <w:t xml:space="preserve">Regulatory Hurdles:</w:t>
      </w:r>
      <w:r>
        <w:t xml:space="preserve"> </w:t>
      </w:r>
      <w:r>
        <w:t xml:space="preserve">The regulatory landscape for mental health professionals in Indonesia is evolving. Ensuring that all employed psychologists meet the latest licensing requirements of the Ministry of Health and APPI is a critical administrative task. Regular compliance audits will be conducted to maintain standards.</w:t>
      </w:r>
    </w:p>
    <w:p>
      <w:pPr>
        <w:pStyle w:val="BodyText"/>
      </w:pPr>
      <w:r>
        <w:rPr>
          <w:bCs/>
          <w:b/>
        </w:rPr>
        <w:t xml:space="preserve">Burnout among Providers:</w:t>
      </w:r>
      <w:r>
        <w:t xml:space="preserve"> </w:t>
      </w:r>
      <w:r>
        <w:t xml:space="preserve">Working with trauma and high-stress cases can lead to secondary traumatic stress among psychologists. The project includes a mandatory supervision and peer-support framework for all staff psychologists to ensure their own mental well-being, ensuring sustainable service delivery in Jakarta.</w:t>
      </w:r>
    </w:p>
    <w:bookmarkEnd w:id="27"/>
    <w:bookmarkStart w:id="28" w:name="implementation-strategy"/>
    <w:p>
      <w:pPr>
        <w:pStyle w:val="Heading1"/>
      </w:pPr>
      <w:r>
        <w:t xml:space="preserve">Implementation Strategy</w:t>
      </w:r>
    </w:p>
    <w:p>
      <w:pPr>
        <w:pStyle w:val="FirstParagraph"/>
      </w:pPr>
      <w:r>
        <w:t xml:space="preserve">The implementation phase is divided into three stages:</w:t>
      </w:r>
    </w:p>
    <w:p>
      <w:pPr>
        <w:numPr>
          <w:ilvl w:val="0"/>
          <w:numId w:val="1002"/>
        </w:numPr>
        <w:pStyle w:val="Compact"/>
      </w:pPr>
      <w:r>
        <w:rPr>
          <w:bCs/>
          <w:b/>
        </w:rPr>
        <w:t xml:space="preserve">Phase 1 (Months 1-3):</w:t>
      </w:r>
      <w:r>
        <w:t xml:space="preserve"> </w:t>
      </w:r>
      <w:r>
        <w:t xml:space="preserve">Recruitment and Licensing. We will hire five senior psychologists with experience in the Indonesian context and secure necessary permits to operate clinics in key districts of Jakarta such as Sudirman, Kuningan, and Senayan.</w:t>
      </w:r>
    </w:p>
    <w:p>
      <w:pPr>
        <w:numPr>
          <w:ilvl w:val="0"/>
          <w:numId w:val="1002"/>
        </w:numPr>
        <w:pStyle w:val="Compact"/>
      </w:pPr>
      <w:r>
        <w:rPr>
          <w:bCs/>
          <w:b/>
        </w:rPr>
        <w:t xml:space="preserve">Phase 2 (Months 4-6):</w:t>
      </w:r>
      <w:r>
        <w:t xml:space="preserve"> </w:t>
      </w:r>
      <w:r>
        <w:t xml:space="preserve">Infrastructure and Technology. Establishing tele-psychology platforms to reach underserved areas within the Greater Jakarta area (Jabodetabek). This expands the reach of our psychologists beyond physical clinic walls.</w:t>
      </w:r>
    </w:p>
    <w:p>
      <w:pPr>
        <w:numPr>
          <w:ilvl w:val="0"/>
          <w:numId w:val="1002"/>
        </w:numPr>
        <w:pStyle w:val="Compact"/>
      </w:pPr>
      <w:r>
        <w:rPr>
          <w:bCs/>
          <w:b/>
        </w:rPr>
        <w:t xml:space="preserve">Phase 3 (Months 7-12):</w:t>
      </w:r>
      <w:r>
        <w:t xml:space="preserve"> </w:t>
      </w:r>
      <w:r>
        <w:t xml:space="preserve">Community Outreach and Corporate Partnerships. Launching awareness seminars and signing contracts with at least ten major corporations for employee assistance programs.</w:t>
      </w:r>
    </w:p>
    <w:bookmarkEnd w:id="28"/>
    <w:bookmarkStart w:id="29" w:name="budget-overview"/>
    <w:p>
      <w:pPr>
        <w:pStyle w:val="Heading1"/>
      </w:pPr>
      <w:r>
        <w:t xml:space="preserve">Budget Overview</w:t>
      </w:r>
    </w:p>
    <w:p>
      <w:pPr>
        <w:pStyle w:val="FirstParagraph"/>
      </w:pPr>
      <w:r>
        <w:t xml:space="preserve">The initial capital expenditure covers clinic setup in Jakarta, recruitment costs, legal fees for licensing psychologists, and marketing campaigns. Ongoing operational costs include salaries for clinical staff, rent in prime Jakarta locations, and technology maintenance. Financial projections indicate a break-even point within eighteen months as insurance providers in Indonesia begin to cover psychological services more broadly.</w:t>
      </w:r>
    </w:p>
    <w:bookmarkEnd w:id="29"/>
    <w:bookmarkStart w:id="30" w:name="conclusion"/>
    <w:p>
      <w:pPr>
        <w:pStyle w:val="Heading1"/>
      </w:pPr>
      <w:r>
        <w:t xml:space="preserve">Conclusion</w:t>
      </w:r>
    </w:p>
    <w:p>
      <w:pPr>
        <w:pStyle w:val="FirstParagraph"/>
      </w:pPr>
      <w:r>
        <w:t xml:space="preserve">This project report underscores the urgent need and strategic opportunity to expand professional mental health services in</w:t>
      </w:r>
      <w:r>
        <w:t xml:space="preserve"> </w:t>
      </w:r>
      <w:r>
        <w:t xml:space="preserve">Indonesia Jakarta</w:t>
      </w:r>
      <w:r>
        <w:t xml:space="preserve">. By focusing on the deployment of qualified, culturally sensitive psychologists, we are not only addressing a public health crisis but also contributing to the social stability and economic productivity of one of Southeast Asia’s most vital cities. The integration of psychological care into the fabric of daily life in Jakarta is a necessary evolution. We anticipate that this initiative will serve as a model for other developing urban centers in Indonesia, demonstrating that professional psychological support is an essential component of modern healthcare infrastructure.</w:t>
      </w:r>
    </w:p>
    <w:p>
      <w:pPr>
        <w:pStyle w:val="BodyText"/>
      </w:pPr>
      <w:r>
        <w:t xml:space="preserve">The success of this project relies on collaboration between government bodies, private sector stakeholders, and the mental health community. By prioritizing the role of the psychologist and addressing the specific needs of Jakarta's residents, we can create a healthier, more resilient society. We recommend immediate approval to proceed with Phase 1 implementation.</w:t>
      </w:r>
    </w:p>
    <w:p>
      <w:r>
        <w:pict>
          <v:rect style="width:0;height:1.5pt" o:hralign="center" o:hrstd="t" o:hr="t"/>
        </w:pict>
      </w:r>
    </w:p>
    <w:p>
      <w:pPr>
        <w:pStyle w:val="FirstParagraph"/>
      </w:pPr>
      <w:r>
        <w:rPr>
          <w:iCs/>
          <w:i/>
        </w:rPr>
        <w:t xml:space="preserve">End of Report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Professional Psychologist Services in Indonesia Jakarta</dc:title>
  <dc:creator/>
  <dc:language>en</dc:language>
  <cp:keywords/>
  <dcterms:created xsi:type="dcterms:W3CDTF">2026-07-29T21:51:38Z</dcterms:created>
  <dcterms:modified xsi:type="dcterms:W3CDTF">2026-07-29T21:51:38Z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