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Iran,</w:t>
      </w:r>
      <w:r>
        <w:t xml:space="preserve"> </w:t>
      </w:r>
      <w:r>
        <w:t xml:space="preserve">Tehran</w:t>
      </w:r>
    </w:p>
    <w:bookmarkStart w:id="30" w:name="X981a0898c7f2e6ff479012d4d148a3368795787"/>
    <w:p>
      <w:pPr>
        <w:pStyle w:val="Heading1"/>
      </w:pPr>
      <w:r>
        <w:t xml:space="preserve">Project Report Strategic Implementation of Psychologist Services in Iran, Tehran</w:t>
      </w:r>
    </w:p>
    <w:p>
      <w:pPr>
        <w:pStyle w:val="FirstParagraph"/>
      </w:pPr>
      <w:r>
        <w:rPr>
          <w:bCs/>
          <w:b/>
        </w:rPr>
        <w:t xml:space="preserve">Date:</w:t>
      </w:r>
      <w:r>
        <w:br/>
      </w:r>
      <w:r>
        <w:t xml:space="preserve">October 26, 2023</w:t>
      </w:r>
      <w:r>
        <w:br/>
      </w:r>
      <w:r>
        <w:rPr>
          <w:bCs/>
          <w:b/>
        </w:rPr>
        <w:t xml:space="preserve">To:</w:t>
      </w:r>
      <w:r>
        <w:br/>
      </w:r>
      <w:r>
        <w:t xml:space="preserve">Ministry of Health and Medical Education / Private Healthcare Consortiums</w:t>
      </w:r>
      <w:r>
        <w:br/>
      </w:r>
      <w:r>
        <w:rPr>
          <w:bCs/>
          <w:b/>
        </w:rPr>
        <w:t xml:space="preserve">Subject:</w:t>
      </w:r>
      <w:r>
        <w:br/>
      </w:r>
      <w:r>
        <w:t xml:space="preserve">Establishing a Comprehensive Mental Health Framework for Psychologists in Iran, Tehran</w:t>
      </w:r>
    </w:p>
    <w:bookmarkStart w:id="20" w:name="executive-summary"/>
    <w:p>
      <w:pPr>
        <w:pStyle w:val="Heading2"/>
      </w:pPr>
      <w:r>
        <w:t xml:space="preserve">1. Executive Summary</w:t>
      </w:r>
    </w:p>
    <w:p>
      <w:pPr>
        <w:pStyle w:val="FirstParagraph"/>
      </w:pPr>
      <w:r>
        <w:t xml:space="preserve">This Project Report outlines the strategic framework for expanding professional psychological services within the major metropolitan area of Iran, specifically focusing on Tehran. As one of the most densely populated cities in Western Asia, Tehran faces unique mental health challenges driven by rapid urbanization, economic volatility, and social transition. The primary objective of this initiative is to standardize the practice of every registered Psychologist operating within Iran, ensuring that clinical interventions are culturally competent, ethically rigorous, and accessible to diverse socioeconomic groups across the capital city. This report details the current landscape in Tehran proposes operational guidelines for integrating a holistic psychologist model into both public and private healthcare sectors.</w:t>
      </w:r>
    </w:p>
    <w:bookmarkEnd w:id="20"/>
    <w:bookmarkStart w:id="21" w:name="X70b9d4c8abaff4d2eb6f63bf847ee0575851382"/>
    <w:p>
      <w:pPr>
        <w:pStyle w:val="Heading2"/>
      </w:pPr>
      <w:r>
        <w:t xml:space="preserve">2. Contextual Analysis of Mental Health in Tehran</w:t>
      </w:r>
    </w:p>
    <w:p>
      <w:pPr>
        <w:pStyle w:val="FirstParagraph"/>
      </w:pPr>
      <w:r>
        <w:t xml:space="preserve">The mental health landscape in Iran has undergone significant transformation over the past decade, yet substantial gaps remain, particularly within its largest city, Tehran. Historically, stigma surrounding psychological issues has hindered help-seeking behaviors among residents of Iran. However recent years have seen a shift in public perception driven by increased awareness campaigns and digital connectivity. Despite this progress the demand for qualified mental health professionals in Tehran far outstrips supply estimates suggest a deficit of thousands of licensed practitioners required to meet global standards per capita ratios.</w:t>
      </w:r>
      <w:r>
        <w:t xml:space="preserve"> </w:t>
      </w:r>
      <w:r>
        <w:t xml:space="preserve">In Tehran specifically, the demographic diversity presents both opportunities and complexities. The city is home to individuals from various ethnic backgrounds including Persians, Azeris, Kurds, and others each carrying distinct cultural narratives regarding emotional well-being and distress expression. A effective Psychologist practicing in Iran must possess high levels of cultural humility alongside clinical excellence. Furthermore economic sanctions have impacted the availability of certain pharmaceutical resources making psychotherapy interventions more critical than pharmacological ones alone for many patients in Tehran.</w:t>
      </w:r>
    </w:p>
    <w:bookmarkEnd w:id="21"/>
    <w:bookmarkStart w:id="22" w:name="objectives-of-the-project"/>
    <w:p>
      <w:pPr>
        <w:pStyle w:val="Heading2"/>
      </w:pPr>
      <w:r>
        <w:t xml:space="preserve">3. Objectives of the Project</w:t>
      </w:r>
    </w:p>
    <w:p>
      <w:pPr>
        <w:pStyle w:val="FirstParagraph"/>
      </w:pPr>
      <w:r>
        <w:t xml:space="preserve">The core objectives of this project report are designed to elevate the standard of care provided by every Psychologist within Iran Tehran:</w:t>
      </w:r>
      <w:r>
        <w:t xml:space="preserve"> </w:t>
      </w:r>
      <w:r>
        <w:t xml:space="preserve">1.</w:t>
      </w:r>
      <w:r>
        <w:t xml:space="preserve"> </w:t>
      </w:r>
      <w:r>
        <w:rPr>
          <w:bCs/>
          <w:b/>
        </w:rPr>
        <w:t xml:space="preserve">Standardization:</w:t>
      </w:r>
      <w:r>
        <w:br/>
      </w:r>
      <w:r>
        <w:t xml:space="preserve">To create unified clinical protocols that all Psychologists in Iran must adhere to, ensuring consistency in diagnosis and treatment planning across private clinics and public hospitals.</w:t>
      </w:r>
      <w:r>
        <w:t xml:space="preserve"> </w:t>
      </w:r>
      <w:r>
        <w:t xml:space="preserve">2.</w:t>
      </w:r>
      <w:r>
        <w:t xml:space="preserve"> </w:t>
      </w:r>
      <w:r>
        <w:rPr>
          <w:bCs/>
          <w:b/>
        </w:rPr>
        <w:t xml:space="preserve">Cultural Integration:</w:t>
      </w:r>
      <w:r>
        <w:br/>
      </w:r>
      <w:r>
        <w:t xml:space="preserve">To adapt evidence-based psychological interventions such as Cognitive Behavioral Therapy (CBT) and Dialectical Behavior Therapy (DBT) so they resonate with the cultural values of Iran Tehran while maintaining clinical integrity.</w:t>
      </w:r>
      <w:r>
        <w:t xml:space="preserve"> </w:t>
      </w:r>
      <w:r>
        <w:t xml:space="preserve">3.</w:t>
      </w:r>
      <w:r>
        <w:t xml:space="preserve"> </w:t>
      </w:r>
      <w:r>
        <w:rPr>
          <w:bCs/>
          <w:b/>
        </w:rPr>
        <w:t xml:space="preserve">Accessibility:</w:t>
      </w:r>
      <w:r>
        <w:br/>
      </w:r>
      <w:r>
        <w:t xml:space="preserve">To expand access to mental health services for underserved populations in Tehran through subsidized programs and telehealth platforms that bypass traffic congestion which is a significant barrier to care in the capital.</w:t>
      </w:r>
      <w:r>
        <w:t xml:space="preserve"> </w:t>
      </w:r>
      <w:r>
        <w:t xml:space="preserve">4.</w:t>
      </w:r>
      <w:r>
        <w:t xml:space="preserve"> </w:t>
      </w:r>
      <w:r>
        <w:rPr>
          <w:bCs/>
          <w:b/>
        </w:rPr>
        <w:t xml:space="preserve">Professional Development:</w:t>
      </w:r>
      <w:r>
        <w:br/>
      </w:r>
      <w:r>
        <w:t xml:space="preserve">To establish continuous education mandates for Psychologists practicing in Iran ensuring they remain updated on international best practices while respecting local legal and ethical frameworks.</w:t>
      </w:r>
    </w:p>
    <w:bookmarkEnd w:id="22"/>
    <w:bookmarkStart w:id="26" w:name="strategic-implementation-plan"/>
    <w:p>
      <w:pPr>
        <w:pStyle w:val="Heading2"/>
      </w:pPr>
      <w:r>
        <w:t xml:space="preserve">4. Strategic Implementation Plan</w:t>
      </w:r>
    </w:p>
    <w:bookmarkStart w:id="23" w:name="X505da102f41ac4db1df3b644d074372072e98e0"/>
    <w:p>
      <w:pPr>
        <w:pStyle w:val="Heading3"/>
      </w:pPr>
      <w:r>
        <w:t xml:space="preserve">Phase I: Regulatory Framework and Ethical Guidelines</w:t>
      </w:r>
    </w:p>
    <w:p>
      <w:pPr>
        <w:pStyle w:val="FirstParagraph"/>
      </w:pPr>
      <w:r>
        <w:br/>
      </w:r>
      <w:r>
        <w:t xml:space="preserve">The first phase involves collaborating with the Iranian Medical Council to define the specific scope of practice for every Psychologist in Iran Tehran. This includes clear distinctions between clinical psychology, counseling psychology, and psychiatric nursing roles. A strict code of ethics must be established addressing confidentiality especially important in close-knit communities where anonymity can be difficult to maintain in Tehran.</w:t>
      </w:r>
    </w:p>
    <w:bookmarkEnd w:id="23"/>
    <w:bookmarkStart w:id="24" w:name="Xc9af9ca6181ace5270bfe9bc61a3034380216ed"/>
    <w:p>
      <w:pPr>
        <w:pStyle w:val="Heading3"/>
      </w:pPr>
      <w:r>
        <w:t xml:space="preserve">Phase II: Infrastructure and Telehealth Integration</w:t>
      </w:r>
    </w:p>
    <w:p>
      <w:pPr>
        <w:pStyle w:val="FirstParagraph"/>
      </w:pPr>
      <w:r>
        <w:br/>
      </w:r>
      <w:r>
        <w:t xml:space="preserve">Given the geographical spread of Tehran suburbs such as Shemiranat, Rey, and Varamin a digital infrastructure project is essential. We propose launching a secure platform for remote consultation allowing patients to access their chosen Psychologist without the physical burden of navigating Tehran's heavy traffic. This phase also includes training psychologists in digital literacy to ensure patient safety online.</w:t>
      </w:r>
    </w:p>
    <w:bookmarkEnd w:id="24"/>
    <w:bookmarkStart w:id="25" w:name="Xa6b3dcd95f81f38c8845be89d3857088ba648dc"/>
    <w:p>
      <w:pPr>
        <w:pStyle w:val="Heading3"/>
      </w:pPr>
      <w:r>
        <w:t xml:space="preserve">Phase III: Community Outreach and Stigma Reduction</w:t>
      </w:r>
    </w:p>
    <w:p>
      <w:pPr>
        <w:pStyle w:val="FirstParagraph"/>
      </w:pPr>
      <w:r>
        <w:br/>
      </w:r>
      <w:r>
        <w:t xml:space="preserve">A nationwide awareness campaign targeted at Iran will highlight the importance of mental hygiene just as physical health is valued. Special attention will be paid to schools and universities in Tehran promoting early intervention strategies managed by on-site Psychologists for students experiencing academic pressure or social anxiety.</w:t>
      </w:r>
    </w:p>
    <w:bookmarkEnd w:id="25"/>
    <w:bookmarkEnd w:id="26"/>
    <w:bookmarkStart w:id="27" w:name="challenges-and-risk-mitigation"/>
    <w:p>
      <w:pPr>
        <w:pStyle w:val="Heading2"/>
      </w:pPr>
      <w:r>
        <w:t xml:space="preserve">5. Challenges and Risk Mitigation</w:t>
      </w:r>
    </w:p>
    <w:p>
      <w:pPr>
        <w:pStyle w:val="FirstParagraph"/>
      </w:pPr>
      <w:r>
        <w:t xml:space="preserve">Operating a large-scale psychological project in Iran presents specific challenges that must be addressed proactively:</w:t>
      </w:r>
    </w:p>
    <w:p>
      <w:pPr>
        <w:numPr>
          <w:ilvl w:val="0"/>
          <w:numId w:val="1001"/>
        </w:numPr>
        <w:pStyle w:val="Compact"/>
      </w:pPr>
      <w:r>
        <w:rPr>
          <w:bCs/>
          <w:b/>
        </w:rPr>
        <w:t xml:space="preserve">Economic Constraints:</w:t>
      </w:r>
      <w:r>
        <w:br/>
      </w:r>
      <w:r>
        <w:t xml:space="preserve">Inflation in Iran has reduced the purchasing power of many families in Tehran risking affordability of therapy sessions.</w:t>
      </w:r>
      <w:r>
        <w:t xml:space="preserve"> </w:t>
      </w:r>
      <w:r>
        <w:rPr>
          <w:iCs/>
          <w:i/>
        </w:rPr>
        <w:t xml:space="preserve">Mitigation:</w:t>
      </w:r>
      <w:r>
        <w:t xml:space="preserve"> </w:t>
      </w:r>
      <w:r>
        <w:t xml:space="preserve">Implement sliding scale fees and seek international NGO funding to subsidize care for low-income households.</w:t>
      </w:r>
    </w:p>
    <w:p>
      <w:pPr>
        <w:numPr>
          <w:ilvl w:val="0"/>
          <w:numId w:val="1001"/>
        </w:numPr>
        <w:pStyle w:val="Compact"/>
      </w:pPr>
      <w:r>
        <w:rPr>
          <w:bCs/>
          <w:b/>
        </w:rPr>
        <w:t xml:space="preserve">Cultural Stigma:</w:t>
      </w:r>
      <w:r>
        <w:br/>
      </w:r>
      <w:r>
        <w:t xml:space="preserve">Despite progress, deep-seated beliefs regarding mental health persist.</w:t>
      </w:r>
      <w:r>
        <w:t xml:space="preserve"> </w:t>
      </w:r>
      <w:r>
        <w:rPr>
          <w:iCs/>
          <w:i/>
        </w:rPr>
        <w:t xml:space="preserve">Mitigation:</w:t>
      </w:r>
      <w:r>
        <w:t xml:space="preserve"> </w:t>
      </w:r>
      <w:r>
        <w:t xml:space="preserve">Engage community leaders and religious figures in Tehran who are allies to mental health awareness to act as ambassadors for the project.</w:t>
      </w:r>
    </w:p>
    <w:p>
      <w:pPr>
        <w:numPr>
          <w:ilvl w:val="0"/>
          <w:numId w:val="1001"/>
        </w:numPr>
        <w:pStyle w:val="Compact"/>
      </w:pPr>
      <w:r>
        <w:rPr>
          <w:bCs/>
          <w:b/>
        </w:rPr>
        <w:t xml:space="preserve">Burnout among Professionals:</w:t>
      </w:r>
      <w:r>
        <w:br/>
      </w:r>
      <w:r>
        <w:t xml:space="preserve">Psychologists working in high-demand environments like Tehran may face occupational burnout.</w:t>
      </w:r>
      <w:r>
        <w:t xml:space="preserve"> </w:t>
      </w:r>
      <w:r>
        <w:rPr>
          <w:iCs/>
          <w:i/>
        </w:rPr>
        <w:t xml:space="preserve">Mitigation:</w:t>
      </w:r>
      <w:r>
        <w:t xml:space="preserve"> </w:t>
      </w:r>
      <w:r>
        <w:t xml:space="preserve">Mandate regular supervision and peer support groups for all licensed Psychologists in Iran.</w:t>
      </w:r>
    </w:p>
    <w:bookmarkEnd w:id="27"/>
    <w:bookmarkStart w:id="28" w:name="expected-outcomes-and-impact-assessment"/>
    <w:p>
      <w:pPr>
        <w:pStyle w:val="Heading2"/>
      </w:pPr>
      <w:r>
        <w:t xml:space="preserve">6. Expected Outcomes and Impact Assessment</w:t>
      </w:r>
    </w:p>
    <w:p>
      <w:pPr>
        <w:pStyle w:val="FirstParagraph"/>
      </w:pPr>
      <w:r>
        <w:br/>
      </w:r>
      <w:r>
        <w:t xml:space="preserve">Upon full implementation it is projected that within three years, the availability of accessible psychological services in Tehran will increase by forty percent. Key performance indicators include patient satisfaction surveys reduction in emergency room visits related to acute psychiatric crises improved academic performance among students accessing school-based psychologist services and increased adherence to treatment plans.</w:t>
      </w:r>
      <w:r>
        <w:t xml:space="preserve"> </w:t>
      </w:r>
      <w:r>
        <w:t xml:space="preserve">Furthermore this project aims to position Iran as a regional leader in culturally adapted mental healthcare. By refining the model of care for the Psychologist in this complex urban environment we can create a replicable template for other cities across the country and beyond.</w:t>
      </w:r>
    </w:p>
    <w:bookmarkEnd w:id="28"/>
    <w:bookmarkStart w:id="29" w:name="conclusion"/>
    <w:p>
      <w:pPr>
        <w:pStyle w:val="Heading2"/>
      </w:pPr>
      <w:r>
        <w:t xml:space="preserve">7. Conclusion</w:t>
      </w:r>
    </w:p>
    <w:p>
      <w:pPr>
        <w:pStyle w:val="FirstParagraph"/>
      </w:pPr>
      <w:r>
        <w:br/>
      </w:r>
      <w:r>
        <w:t xml:space="preserve">The integration of robust psychological services is not merely a medical necessity but a societal imperative for Iran Tehran. This Project Report serves as a roadmap for transforming how every Psychologist operates within this vibrant yet challenging metropolis. By focusing on cultural competence, accessibility, and ethical rigor we can ensure that mental health care becomes an integral part of the well-being infrastructure in Iran ultimately fostering resilience and stability among the population of Tehran. Immediate action is recommended to begin the regulatory discussions and pilot programs outlined in this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Psychological Services in Iran, Tehran</dc:title>
  <dc:creator/>
  <dc:language>en</dc:language>
  <cp:keywords/>
  <dcterms:created xsi:type="dcterms:W3CDTF">2026-07-29T15:44:28Z</dcterms:created>
  <dcterms:modified xsi:type="dcterms:W3CDTF">2026-07-29T15:44:28Z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