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Milan,</w:t>
      </w:r>
      <w:r>
        <w:t xml:space="preserve"> </w:t>
      </w:r>
      <w:r>
        <w:t xml:space="preserve">Italy</w:t>
      </w:r>
    </w:p>
    <w:bookmarkStart w:id="34" w:name="Xbbd26790a648c22ab39f407758e61b130fdfeed"/>
    <w:p>
      <w:pPr>
        <w:pStyle w:val="Heading1"/>
      </w:pPr>
      <w:r>
        <w:t xml:space="preserve">Project Report: Establishment and Strategic Implementation of a Clinical Psychology Practice in Milan, Italy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rPr>
          <w:iCs/>
          <w:i/>
          <w:vertAlign w:val="subscript"/>
        </w:rPr>
        <w:t xml:space="preserve">Note: This document has been translated into English as per protocol.</w:t>
      </w:r>
    </w:p>
    <w:bookmarkStart w:id="20" w:name="executive-summary"/>
    <w:p>
      <w:pPr>
        <w:pStyle w:val="Heading2"/>
      </w:pPr>
      <w:r>
        <w:t xml:space="preserve">1. Executive Summary</w:t>
      </w:r>
    </w:p>
    <w:p>
      <w:pPr>
        <w:pStyle w:val="FirstParagraph"/>
      </w:pPr>
      <w:r>
        <w:t xml:space="preserve">The purpose of this Project Report is to outline the strategic framework, operational requirements, and market analysis for the establishment of a high-tier psychological practice dedicated to clinical and counseling services. The primary geographical focus for this initiative is</w:t>
      </w:r>
      <w:r>
        <w:t xml:space="preserve"> </w:t>
      </w:r>
      <w:r>
        <w:rPr>
          <w:bCs/>
          <w:b/>
        </w:rPr>
        <w:t xml:space="preserve">Italy Milan</w:t>
      </w:r>
      <w:r>
        <w:t xml:space="preserve">. As the economic capital of Italy and a global hub for fashion, finance, and design, Milan presents a unique demographic profile characterized by high stress levels, rapid urbanization, and a growing awareness of mental health issues. This report details how the proposed</w:t>
      </w:r>
      <w:r>
        <w:t xml:space="preserve"> </w:t>
      </w:r>
      <w:r>
        <w:rPr>
          <w:bCs/>
          <w:b/>
        </w:rPr>
        <w:t xml:space="preserve">Psychologist</w:t>
      </w:r>
      <w:r>
        <w:t xml:space="preserve"> </w:t>
      </w:r>
      <w:r>
        <w:t xml:space="preserve">services will address these specific local needs while adhering to Italian regulatory standards.</w:t>
      </w:r>
    </w:p>
    <w:bookmarkEnd w:id="20"/>
    <w:bookmarkStart w:id="22" w:name="project-background-and-context"/>
    <w:p>
      <w:pPr>
        <w:pStyle w:val="Heading2"/>
      </w:pPr>
      <w:r>
        <w:t xml:space="preserve">2. Project Background and Context</w:t>
      </w:r>
    </w:p>
    <w:p>
      <w:pPr>
        <w:pStyle w:val="FirstParagraph"/>
      </w:pPr>
      <w:r>
        <w:t xml:space="preserve">In recent years, the landscape of mental health in Italy has undergone significant transformation. However, the demand for professional psychological support often outstrips supply, particularly in metropolitan areas like Milan. The city of Milan serves as a microcosm for modern European urban challenges: economic pressure, social isolation amidst high connectivity, and career-related burnout. Consequently, the project aims to deploy a specialized</w:t>
      </w:r>
      <w:r>
        <w:t xml:space="preserve"> </w:t>
      </w:r>
      <w:r>
        <w:rPr>
          <w:bCs/>
          <w:b/>
        </w:rPr>
        <w:t xml:space="preserve">Psychologist</w:t>
      </w:r>
      <w:r>
        <w:t xml:space="preserve"> </w:t>
      </w:r>
      <w:r>
        <w:t xml:space="preserve">practice that caters not only to residents but also to the international expatriate community present in this global city.</w:t>
      </w:r>
    </w:p>
    <w:bookmarkStart w:id="21" w:name="the-significance-of-location-italy-milan"/>
    <w:p>
      <w:pPr>
        <w:pStyle w:val="Heading3"/>
      </w:pPr>
      <w:r>
        <w:t xml:space="preserve">2.1 The Significance of Location: Italy Milan</w:t>
      </w:r>
    </w:p>
    <w:p>
      <w:pPr>
        <w:pStyle w:val="FirstParagraph"/>
      </w:pPr>
      <w:r>
        <w:t xml:space="preserve">Selecting Milan as the operational base is a strategic decision. As a major economic engine within Italy, Milan attracts professionals from around the world who may lack robust local support networks. The project recognizes that cultural adaptation and language barriers are significant hurdles in accessing mental health care in</w:t>
      </w:r>
      <w:r>
        <w:t xml:space="preserve"> </w:t>
      </w:r>
      <w:r>
        <w:rPr>
          <w:bCs/>
          <w:b/>
        </w:rPr>
        <w:t xml:space="preserve">Italy Milan</w:t>
      </w:r>
      <w:r>
        <w:t xml:space="preserve">. Therefore, the service model will prioritize multilingual capabilities (Italian, English, and potentially other major European languages) to ensure accessibility for a diverse clientele.</w:t>
      </w:r>
    </w:p>
    <w:bookmarkEnd w:id="21"/>
    <w:bookmarkEnd w:id="22"/>
    <w:bookmarkStart w:id="23" w:name="market-analysis-and-needs-assessment"/>
    <w:p>
      <w:pPr>
        <w:pStyle w:val="Heading2"/>
      </w:pPr>
      <w:r>
        <w:t xml:space="preserve">3. Market Analysis and Needs Assessment</w:t>
      </w:r>
    </w:p>
    <w:p>
      <w:pPr>
        <w:pStyle w:val="FirstParagraph"/>
      </w:pPr>
      <w:r>
        <w:t xml:space="preserve">A comprehensive analysis of the mental health sector in Northern Italy reveals a gap in private, high-quality psychological services that are culturally competent. While public healthcare provides coverage, wait times can be extensive. The target demographic for this project includes:</w:t>
      </w:r>
    </w:p>
    <w:p>
      <w:pPr>
        <w:numPr>
          <w:ilvl w:val="0"/>
          <w:numId w:val="1001"/>
        </w:numPr>
        <w:pStyle w:val="Compact"/>
      </w:pPr>
      <w:r>
        <w:rPr>
          <w:bCs/>
          <w:b/>
        </w:rPr>
        <w:t xml:space="preserve">Corporate Executives and Professionals:</w:t>
      </w:r>
      <w:r>
        <w:t xml:space="preserve"> </w:t>
      </w:r>
      <w:r>
        <w:t xml:space="preserve">Individuals facing burnout, anxiety disorders, and work-life balance struggles in Milan’s competitive corporate environment.</w:t>
      </w:r>
    </w:p>
    <w:p>
      <w:pPr>
        <w:numPr>
          <w:ilvl w:val="0"/>
          <w:numId w:val="1001"/>
        </w:numPr>
        <w:pStyle w:val="Compact"/>
      </w:pPr>
      <w:r>
        <w:rPr>
          <w:bCs/>
          <w:b/>
        </w:rPr>
        <w:t xml:space="preserve">Expatriates and Digital Nomads:</w:t>
      </w:r>
    </w:p>
    <w:p>
      <w:pPr>
        <w:numPr>
          <w:ilvl w:val="0"/>
          <w:numId w:val="1001"/>
        </w:numPr>
        <w:pStyle w:val="Compact"/>
      </w:pPr>
      <w:r>
        <w:rPr>
          <w:bCs/>
          <w:b/>
        </w:rPr>
        <w:t xml:space="preserve">Families and Children:</w:t>
      </w:r>
      <w:r>
        <w:t xml:space="preserve"> </w:t>
      </w:r>
      <w:r>
        <w:t xml:space="preserve">Services for family counseling, child psychology, and adolescent behavioral issues, which are increasingly prioritized by modern Italian families.</w:t>
      </w:r>
    </w:p>
    <w:p>
      <w:pPr>
        <w:pStyle w:val="FirstParagraph"/>
      </w:pPr>
      <w:r>
        <w:t xml:space="preserve">The demand for a qualified</w:t>
      </w:r>
      <w:r>
        <w:t xml:space="preserve"> </w:t>
      </w:r>
      <w:r>
        <w:rPr>
          <w:bCs/>
          <w:b/>
        </w:rPr>
        <w:t xml:space="preserve">Psychologist</w:t>
      </w:r>
      <w:r>
        <w:t xml:space="preserve"> </w:t>
      </w:r>
      <w:r>
        <w:t xml:space="preserve">in this sector is robust. Patients are increasingly willing to invest in private healthcare solutions that offer immediate access, confidentiality, and specialized therapeutic approaches such as Cognitive Behavioral Therapy (CBT), mindfulness-based stress reduction, and psychodynamic therapy.</w:t>
      </w:r>
    </w:p>
    <w:bookmarkEnd w:id="23"/>
    <w:bookmarkStart w:id="27" w:name="operational-strategy"/>
    <w:p>
      <w:pPr>
        <w:pStyle w:val="Heading2"/>
      </w:pPr>
      <w:r>
        <w:t xml:space="preserve">4. Operational Strategy</w:t>
      </w:r>
    </w:p>
    <w:p>
      <w:pPr>
        <w:pStyle w:val="FirstParagraph"/>
      </w:pPr>
      <w:r>
        <w:t xml:space="preserve">To ensure the successful launch and sustainability of this project in</w:t>
      </w:r>
      <w:r>
        <w:t xml:space="preserve"> </w:t>
      </w:r>
      <w:r>
        <w:rPr>
          <w:bCs/>
          <w:b/>
        </w:rPr>
        <w:t xml:space="preserve">Italy Milan</w:t>
      </w:r>
      <w:r>
        <w:t xml:space="preserve">, several operational pillars must be established.</w:t>
      </w:r>
    </w:p>
    <w:bookmarkStart w:id="24" w:name="regulatory-compliance-and-licensing"/>
    <w:p>
      <w:pPr>
        <w:pStyle w:val="Heading3"/>
      </w:pPr>
      <w:r>
        <w:t xml:space="preserve">4.1 Regulatory Compliance and Licensing</w:t>
      </w:r>
    </w:p>
    <w:p>
      <w:pPr>
        <w:pStyle w:val="FirstParagraph"/>
      </w:pPr>
      <w:r>
        <w:t xml:space="preserve">The most critical aspect of operating a psychological practice in Italy is strict adherence to national licensing laws. All practicing professionals must hold a valid license issued by the Order of Psychologists (</w:t>
      </w:r>
      <w:r>
        <w:rPr>
          <w:iCs/>
          <w:i/>
        </w:rPr>
        <w:t xml:space="preserve">Ordine degli Psicologi</w:t>
      </w:r>
      <w:r>
        <w:t xml:space="preserve">) for the Lombardy region. The project will ensure that all clinical staff are fully registered and compliant with Italian data protection regulations, specifically the General Data Protection Regulation (GDPR) as enforced within Italy. This legal framework is non-negotiable to maintain ethical standards and operational legality in</w:t>
      </w:r>
      <w:r>
        <w:t xml:space="preserve"> </w:t>
      </w:r>
      <w:r>
        <w:rPr>
          <w:bCs/>
          <w:b/>
        </w:rPr>
        <w:t xml:space="preserve">Italy Milan</w:t>
      </w:r>
      <w:r>
        <w:t xml:space="preserve">.</w:t>
      </w:r>
    </w:p>
    <w:bookmarkEnd w:id="24"/>
    <w:bookmarkStart w:id="25" w:name="facility-location-and-infrastructure"/>
    <w:p>
      <w:pPr>
        <w:pStyle w:val="Heading3"/>
      </w:pPr>
      <w:r>
        <w:t xml:space="preserve">4.2 Facility Location and Infrastructure</w:t>
      </w:r>
    </w:p>
    <w:p>
      <w:pPr>
        <w:pStyle w:val="FirstParagraph"/>
      </w:pPr>
      <w:r>
        <w:t xml:space="preserve">The physical location will be situated in one of Milan’s central districts, such as Brera or Porta Venezia, areas known for their accessibility via public transportation and proximity to high-end residential and business zones. The clinic will be designed to provide a serene, secure, and professional environment. Key infrastructure elements include:</w:t>
      </w:r>
    </w:p>
    <w:p>
      <w:pPr>
        <w:numPr>
          <w:ilvl w:val="0"/>
          <w:numId w:val="1002"/>
        </w:numPr>
        <w:pStyle w:val="Compact"/>
      </w:pPr>
      <w:r>
        <w:t xml:space="preserve">Soundproofed consultation rooms to ensure absolute privacy.</w:t>
      </w:r>
    </w:p>
    <w:p>
      <w:pPr>
        <w:numPr>
          <w:ilvl w:val="0"/>
          <w:numId w:val="1002"/>
        </w:numPr>
        <w:pStyle w:val="Compact"/>
      </w:pPr>
      <w:r>
        <w:t xml:space="preserve">A secure digital booking system compatible with Italian payment gateways.</w:t>
      </w:r>
    </w:p>
    <w:p>
      <w:pPr>
        <w:numPr>
          <w:ilvl w:val="0"/>
          <w:numId w:val="1002"/>
        </w:numPr>
        <w:pStyle w:val="Compact"/>
      </w:pPr>
      <w:r>
        <w:t xml:space="preserve">Digital health record management systems that meet the highest cybersecurity standards.</w:t>
      </w:r>
    </w:p>
    <w:bookmarkEnd w:id="25"/>
    <w:bookmarkStart w:id="26" w:name="service-delivery-models"/>
    <w:p>
      <w:pPr>
        <w:pStyle w:val="Heading3"/>
      </w:pPr>
      <w:r>
        <w:t xml:space="preserve">4.3 Service Delivery Models</w:t>
      </w:r>
    </w:p>
    <w:p>
      <w:pPr>
        <w:pStyle w:val="FirstParagraph"/>
      </w:pPr>
      <w:r>
        <w:t xml:space="preserve">In response to the modern needs of clients in Milan, the practice will offer a hybrid model of service delivery:</w:t>
      </w:r>
    </w:p>
    <w:p>
      <w:pPr>
        <w:numPr>
          <w:ilvl w:val="0"/>
          <w:numId w:val="1003"/>
        </w:numPr>
        <w:pStyle w:val="Compact"/>
      </w:pPr>
      <w:r>
        <w:rPr>
          <w:bCs/>
          <w:b/>
        </w:rPr>
        <w:t xml:space="preserve">In-Person Sessions:</w:t>
      </w:r>
      <w:r>
        <w:t xml:space="preserve"> </w:t>
      </w:r>
      <w:r>
        <w:t xml:space="preserve">Traditional face-to-face therapy for individuals who prefer physical interaction and non-verbal cue analysis.</w:t>
      </w:r>
    </w:p>
    <w:p>
      <w:pPr>
        <w:numPr>
          <w:ilvl w:val="0"/>
          <w:numId w:val="1003"/>
        </w:numPr>
        <w:pStyle w:val="Compact"/>
      </w:pPr>
      <w:r>
        <w:t xml:space="preserve">Telepsychology:This is particularly relevant for expatriates in Italy Milan who may have irregular working hours or travel frequently. Telehealth services must be conducted via encrypted platforms to ensure compliance with medical confidentiality laws.</w:t>
      </w:r>
    </w:p>
    <w:bookmarkEnd w:id="26"/>
    <w:bookmarkEnd w:id="27"/>
    <w:bookmarkStart w:id="30" w:name="marketing-and-community-engagement"/>
    <w:p>
      <w:pPr>
        <w:pStyle w:val="Heading2"/>
      </w:pPr>
      <w:r>
        <w:t xml:space="preserve">5. Marketing and Community Engagement</w:t>
      </w:r>
    </w:p>
    <w:p>
      <w:pPr>
        <w:pStyle w:val="FirstParagraph"/>
      </w:pPr>
      <w:r>
        <w:t xml:space="preserve">Building trust is paramount in the field of psychology. The marketing strategy for this project will focus on education and community building rather than aggressive advertising, which is often restricted for medical professionals in Italy.</w:t>
      </w:r>
    </w:p>
    <w:bookmarkStart w:id="28" w:name="digital-presence"/>
    <w:p>
      <w:pPr>
        <w:pStyle w:val="Heading3"/>
      </w:pPr>
      <w:r>
        <w:t xml:space="preserve">5.1 Digital Presence</w:t>
      </w:r>
    </w:p>
    <w:p>
      <w:pPr>
        <w:pStyle w:val="FirstParagraph"/>
      </w:pPr>
      <w:r>
        <w:t xml:space="preserve">The practice will maintain a professional website optimized for search engines (SEO) targeting keywords related to "Psychologist in Milan," "Therapy Italy," and mental health services. Content marketing will include blog posts and articles addressing common mental health concerns relevant to the Milanese demographic, such as managing stress in a fast-paced economy.</w:t>
      </w:r>
    </w:p>
    <w:bookmarkEnd w:id="28"/>
    <w:bookmarkStart w:id="29" w:name="corporate-partnerships"/>
    <w:p>
      <w:pPr>
        <w:pStyle w:val="Heading3"/>
      </w:pPr>
      <w:r>
        <w:t xml:space="preserve">5.2 Corporate Partnerships</w:t>
      </w:r>
    </w:p>
    <w:p>
      <w:pPr>
        <w:pStyle w:val="FirstParagraph"/>
      </w:pPr>
      <w:r>
        <w:t xml:space="preserve">A key revenue stream and brand-building activity will involve B2B partnerships with corporations based in Milan’s financial district (</w:t>
      </w:r>
      <w:r>
        <w:rPr>
          <w:iCs/>
          <w:i/>
        </w:rPr>
        <w:t xml:space="preserve">Città Studi</w:t>
      </w:r>
      <w:r>
        <w:t xml:space="preserve">). By offering Employee Assistance Programs (EAPs), the practice can position itself as a partner in corporate wellness, thereby reaching professionals who might otherwise neglect their mental health due to stigma or lack of time.</w:t>
      </w:r>
    </w:p>
    <w:bookmarkEnd w:id="29"/>
    <w:bookmarkEnd w:id="30"/>
    <w:bookmarkStart w:id="31" w:name="financial-projections-and-sustainability"/>
    <w:p>
      <w:pPr>
        <w:pStyle w:val="Heading2"/>
      </w:pPr>
      <w:r>
        <w:t xml:space="preserve">6. Financial Projections and Sustainability</w:t>
      </w:r>
    </w:p>
    <w:p>
      <w:pPr>
        <w:pStyle w:val="FirstParagraph"/>
      </w:pPr>
      <w:r>
        <w:t xml:space="preserve">The financial model relies on a mix of private pay clients, insurance reimbursements (through partnerships with Italian private health insurers such as UnipolSai or AssiCom), and corporate contracts. Initial capital expenditure will cover lease deposits, interior design, legal fees for licensing in Italy Milan, and marketing launch costs. Break-even is projected within the first 18 months of operation.</w:t>
      </w:r>
    </w:p>
    <w:bookmarkEnd w:id="31"/>
    <w:bookmarkStart w:id="32" w:name="risk-management"/>
    <w:p>
      <w:pPr>
        <w:pStyle w:val="Heading2"/>
      </w:pPr>
      <w:r>
        <w:t xml:space="preserve">7. Risk Management</w:t>
      </w:r>
    </w:p>
    <w:p>
      <w:pPr>
        <w:pStyle w:val="FirstParagraph"/>
      </w:pPr>
      <w:r>
        <w:rPr>
          <w:bCs/>
          <w:b/>
        </w:rPr>
        <w:t xml:space="preserve">Potential Risks:</w:t>
      </w:r>
    </w:p>
    <w:p>
      <w:pPr>
        <w:numPr>
          <w:ilvl w:val="0"/>
          <w:numId w:val="1004"/>
        </w:numPr>
        <w:pStyle w:val="Compact"/>
      </w:pPr>
      <w:r>
        <w:rPr>
          <w:bCs/>
          <w:b/>
        </w:rPr>
        <w:t xml:space="preserve">Economic Downturn:</w:t>
      </w:r>
      <w:r>
        <w:t xml:space="preserve"> </w:t>
      </w:r>
      <w:r>
        <w:t xml:space="preserve">A recession in Italy could reduce disposable income for private therapy. Mitigation involves offering sliding-scale fees and emphasizing the cost-saving aspect of mental health maintenance.</w:t>
      </w:r>
    </w:p>
    <w:p>
      <w:pPr>
        <w:numPr>
          <w:ilvl w:val="0"/>
          <w:numId w:val="1004"/>
        </w:numPr>
        <w:pStyle w:val="Compact"/>
      </w:pPr>
      <w:r>
        <w:rPr>
          <w:bCs/>
          <w:b/>
        </w:rPr>
        <w:t xml:space="preserve">Labor Shortages:</w:t>
      </w:r>
      <w:r>
        <w:t xml:space="preserve"> </w:t>
      </w:r>
      <w:r>
        <w:t xml:space="preserve">Finding qualified psychologists fluent in multiple languages can be difficult. The project will implement competitive compensation packages and continuous professional development opportunities to retain talent.</w:t>
      </w:r>
    </w:p>
    <w:bookmarkEnd w:id="32"/>
    <w:bookmarkStart w:id="33" w:name="conclusion"/>
    <w:p>
      <w:pPr>
        <w:pStyle w:val="Heading2"/>
      </w:pPr>
      <w:r>
        <w:t xml:space="preserve">8. Conclusion</w:t>
      </w:r>
    </w:p>
    <w:p>
      <w:pPr>
        <w:pStyle w:val="FirstParagraph"/>
      </w:pPr>
      <w:r>
        <w:t xml:space="preserve">This Project Report confirms that the establishment of a specialized psychological practice in Milan is not only viable but necessary. The convergence of high urban stress, a growing international population, and an evolving cultural attitude toward mental health in Italy creates a fertile ground for professional intervention. By focusing on excellence, regulatory compliance, and cultural sensitivity, this initiative will provide essential</w:t>
      </w:r>
      <w:r>
        <w:t xml:space="preserve"> </w:t>
      </w:r>
      <w:r>
        <w:rPr>
          <w:bCs/>
          <w:b/>
        </w:rPr>
        <w:t xml:space="preserve">Psychologist</w:t>
      </w:r>
      <w:r>
        <w:t xml:space="preserve"> </w:t>
      </w:r>
      <w:r>
        <w:t xml:space="preserve">services to the community of</w:t>
      </w:r>
      <w:r>
        <w:t xml:space="preserve"> </w:t>
      </w:r>
      <w:r>
        <w:rPr>
          <w:bCs/>
          <w:b/>
        </w:rPr>
        <w:t xml:space="preserve">Italy Milan</w:t>
      </w:r>
      <w:r>
        <w:t xml:space="preserve">. The project is poised to make a significant social impact while achieving financial sustainability.</w:t>
      </w:r>
    </w:p>
    <w:p>
      <w:pPr>
        <w:pStyle w:val="BodyText"/>
      </w:pPr>
      <w:r>
        <w:rPr>
          <w:iCs/>
          <w:i/>
        </w:rPr>
        <w:t xml:space="preserve">This document is confidential and intended solely for the use of the individuals and entities to which it is addressed. Any reproduction, distribution, or disclosure without prior written consent is prohibited.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Strategic Implementation of a Clinical Psychology Practice in Milan, Italy</dc:title>
  <dc:creator/>
  <dc:language>en</dc:language>
  <cp:keywords/>
  <dcterms:created xsi:type="dcterms:W3CDTF">2026-07-29T15:02:48Z</dcterms:created>
  <dcterms:modified xsi:type="dcterms:W3CDTF">2026-07-29T15:02:48Z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