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3" w:name="Xa5d1ccc3161c10e3aaf7f56fdf6966e845d85b9"/>
    <w:p>
      <w:pPr>
        <w:pStyle w:val="Heading1"/>
      </w:pPr>
      <w:r>
        <w:rPr>
          <w:bCs/>
          <w:b/>
        </w:rPr>
        <w:t xml:space="preserve">Project Report: Implementation of Comprehensive Psychologist Services in Mexico City</w:t>
      </w:r>
    </w:p>
    <w:p>
      <w:pPr>
        <w:pStyle w:val="FirstParagraph"/>
      </w:pPr>
      <w:r>
        <w:rPr>
          <w:iCs/>
          <w:i/>
        </w:rPr>
        <w:t xml:space="preserve">Date:</w:t>
      </w:r>
      <w:r>
        <w:t xml:space="preserve"> </w:t>
      </w:r>
      <w:r>
        <w:t xml:space="preserve">October 26, 2023</w:t>
      </w:r>
      <w:r>
        <w:br/>
      </w:r>
    </w:p>
    <w:p>
      <w:pPr>
        <w:pStyle w:val="BodyText"/>
      </w:pPr>
      <w:r>
        <w:t xml:space="preserve">Social Impact Initiative Team</w:t>
      </w:r>
      <w:r>
        <w:br/>
      </w:r>
      <w:r>
        <w:t xml:space="preserve">Location Focus:</w:t>
      </w:r>
    </w:p>
    <w:p>
      <w:pPr>
        <w:pStyle w:val="BodyText"/>
      </w:pPr>
      <w:r>
        <w:t xml:space="preserve">Mexico City</w:t>
      </w:r>
    </w:p>
    <w:bookmarkStart w:id="20" w:name="introduction-and-contextual-overview"/>
    <w:p>
      <w:pPr>
        <w:pStyle w:val="Heading2"/>
      </w:pPr>
      <w:r>
        <w:rPr>
          <w:bCs/>
          <w:b/>
        </w:rPr>
        <w:t xml:space="preserve">1. Introduction and Contextual Overview</w:t>
      </w:r>
    </w:p>
    <w:p>
      <w:pPr>
        <w:pStyle w:val="FirstParagraph"/>
      </w:pPr>
      <w:r>
        <w:t xml:space="preserve">The mental health landscape in</w:t>
      </w:r>
    </w:p>
    <w:p>
      <w:pPr>
        <w:pStyle w:val="BodyText"/>
      </w:pPr>
      <w:r>
        <w:t xml:space="preserve">Mexico City (CDMX) is characterized by significant demand, limited resources, and growing awareness of psychological well-being. As the capital and largest metropolitan area of Mexico, with a population exceeding nine million inhabitants within the city proper and over twenty million in the greater metro area</w:t>
      </w:r>
    </w:p>
    <w:p>
      <w:pPr>
        <w:pStyle w:val="BodyText"/>
      </w:pPr>
      <w:r>
        <w:t xml:space="preserve">Mexico City presents unique challenges for healthcare providers</w:t>
      </w:r>
    </w:p>
    <w:p>
      <w:pPr>
        <w:pStyle w:val="BodyText"/>
      </w:pPr>
      <w:r>
        <w:t xml:space="preserve">Psychologist professionals seeking to deliver effective services. This project report aims to outline strategies for establishing sustainable psychologist practices that meet local needs while adhering to ethical standards and cultural sensitivity.</w:t>
      </w:r>
    </w:p>
    <w:bookmarkEnd w:id="20"/>
    <w:bookmarkStart w:id="21" w:name="X7c31270c64b56e585e6ab3f6f7ef253cad0ca17"/>
    <w:p>
      <w:pPr>
        <w:pStyle w:val="Heading2"/>
      </w:pPr>
      <w:r>
        <w:rPr>
          <w:bCs/>
          <w:b/>
        </w:rPr>
        <w:t xml:space="preserve">2. Key Challenges Facing Mental Health Services in Mexico City</w:t>
      </w:r>
    </w:p>
    <w:p>
      <w:pPr>
        <w:numPr>
          <w:ilvl w:val="0"/>
          <w:numId w:val="1001"/>
        </w:numPr>
        <w:pStyle w:val="Compact"/>
      </w:pPr>
      <w:r>
        <w:t xml:space="preserve">Demand vs Supply Imbalance: There is a severe shortage of licensed</w:t>
      </w:r>
    </w:p>
    <w:p>
      <w:pPr>
        <w:numPr>
          <w:ilvl w:val="0"/>
          <w:numId w:val="1000"/>
        </w:numPr>
        <w:pStyle w:val="Compact"/>
      </w:pPr>
      <w:r>
        <w:t xml:space="preserve">Psychologists relative to the population size, particularly in underserved neighborhoods such as Iztapalapa and Gustavo A. Madero.</w:t>
      </w:r>
    </w:p>
    <w:p>
      <w:pPr>
        <w:numPr>
          <w:ilvl w:val="0"/>
          <w:numId w:val="1001"/>
        </w:numPr>
        <w:pStyle w:val="Compact"/>
      </w:pPr>
      <w:r>
        <w:t xml:space="preserve">Cultural Stigma:Mental illness remains stigmatized in many communities, discouraging individuals from seeking help. Addressing these perceptions through community education is crucial for increasing access to care.</w:t>
      </w:r>
    </w:p>
    <w:p>
      <w:pPr>
        <w:numPr>
          <w:ilvl w:val="0"/>
          <w:numId w:val="1001"/>
        </w:numPr>
        <w:pStyle w:val="Compact"/>
      </w:pPr>
      <w:r>
        <w:t xml:space="preserve">Economic Barriers: Many residents lack insurance coverage for mental health treatment, making private</w:t>
      </w:r>
    </w:p>
    <w:p>
      <w:pPr>
        <w:numPr>
          <w:ilvl w:val="0"/>
          <w:numId w:val="1000"/>
        </w:numPr>
        <w:pStyle w:val="Compact"/>
      </w:pPr>
      <w:r>
        <w:t xml:space="preserve">Psychologist services financially inaccessible.</w:t>
      </w:r>
    </w:p>
    <w:p>
      <w:pPr>
        <w:numPr>
          <w:ilvl w:val="0"/>
          <w:numId w:val="1001"/>
        </w:numPr>
        <w:pStyle w:val="Compact"/>
      </w:pPr>
      <w:r>
        <w:t xml:space="preserve">Linguistic Diversity: While Spanish dominates, indigenous languages like Nahuatl and Mixtec are spoken by significant populations. Effective communication requires culturally competent practitioners who understand diverse backgrounds.</w:t>
      </w:r>
    </w:p>
    <w:bookmarkEnd w:id="21"/>
    <w:bookmarkStart w:id="22" w:name="X396666ef3319448f580964c26ea73a84bfbabcc"/>
    <w:p>
      <w:pPr>
        <w:pStyle w:val="Heading2"/>
      </w:pPr>
      <w:r>
        <w:rPr>
          <w:bCs/>
          <w:b/>
        </w:rPr>
        <w:t xml:space="preserve">3. Strategic Recommendations for Psychologist Practitioners in Mexico City</w:t>
      </w:r>
    </w:p>
    <w:p>
      <w:pPr>
        <w:pStyle w:val="FirstParagraph"/>
      </w:pPr>
      <w:r>
        <w:t xml:space="preserve">3.1 Community-Based Outreach Programs</w:t>
      </w:r>
      <w:r>
        <w:t xml:space="preserve"> </w:t>
      </w:r>
      <w:r>
        <w:t xml:space="preserve">Establishing partnerships with local community centers, schools, and religious institutions can enhance visibility and trust among potential clients</w:t>
      </w:r>
    </w:p>
    <w:p>
      <w:pPr>
        <w:pStyle w:val="BodyText"/>
      </w:pPr>
      <w:r>
        <w:t xml:space="preserve">Psychologist professionals should organize workshops on stress management, anxiety reduction, and emotional resilience tailored to specific demographics (e.g., youth facing academic pressure or elders dealing with isolation).</w:t>
      </w:r>
    </w:p>
    <w:p>
      <w:pPr>
        <w:pStyle w:val="BodyText"/>
      </w:pPr>
      <w:r>
        <w:t xml:space="preserve">3.2 Telehealth Expansion</w:t>
      </w:r>
      <w:r>
        <w:t xml:space="preserve"> </w:t>
      </w:r>
      <w:r>
        <w:t xml:space="preserve">Given traffic congestion and transportation costs in</w:t>
      </w:r>
    </w:p>
    <w:p>
      <w:pPr>
        <w:pStyle w:val="BodyText"/>
      </w:pPr>
      <w:r>
        <w:t xml:space="preserve">Mexico City, telehealth offers an accessible alternative for consultations. Implementing secure digital platforms allows</w:t>
      </w:r>
    </w:p>
    <w:p>
      <w:pPr>
        <w:pStyle w:val="BodyText"/>
      </w:pPr>
      <w:r>
        <w:t xml:space="preserve">Psychologists to reach remote areas where face-to-face sessions may not be feasible.</w:t>
      </w:r>
    </w:p>
    <w:p>
      <w:pPr>
        <w:pStyle w:val="BodyText"/>
      </w:pPr>
      <w:r>
        <w:t xml:space="preserve">3.3 Sliding Scale Fee Structures To ensure affordability,</w:t>
      </w:r>
    </w:p>
    <w:p>
      <w:pPr>
        <w:pStyle w:val="BodyText"/>
      </w:pPr>
      <w:r>
        <w:t xml:space="preserve">P sychologist offices in</w:t>
      </w:r>
    </w:p>
    <w:p>
      <w:pPr>
        <w:pStyle w:val="BodyText"/>
      </w:pPr>
      <w:r>
        <w:t xml:space="preserve">Mexico City could adopt sliding scale pricing models based on income levels. This approach promotes inclusivity while maintaining financial viability for practitioners.</w:t>
      </w:r>
    </w:p>
    <w:p>
      <w:pPr>
        <w:pStyle w:val="BodyText"/>
      </w:pPr>
      <w:r>
        <w:t xml:space="preserve">4. Cultural Competency and Localization Strategies</w:t>
      </w:r>
      <w:r>
        <w:t xml:space="preserve"> </w:t>
      </w:r>
      <w:r>
        <w:t xml:space="preserve">Cultural relevance is paramount when delivering psychological interventions in</w:t>
      </w:r>
    </w:p>
    <w:p>
      <w:pPr>
        <w:pStyle w:val="BodyText"/>
      </w:pPr>
      <w:r>
        <w:t xml:space="preserve">Mexico City. Practitioners must familiarize themselves with traditional beliefs about mental health, including concepts such as "susto" (fright) or "nervios" (nerves), which reflect localized expressions of distress. Incorporating these narratives into therapeutic frameworks fosters deeper rapport between</w:t>
      </w:r>
    </w:p>
    <w:p>
      <w:pPr>
        <w:pStyle w:val="BodyText"/>
      </w:pPr>
      <w:r>
        <w:t xml:space="preserve">Psychologists and patients.</w:t>
      </w:r>
    </w:p>
    <w:p>
      <w:pPr>
        <w:pStyle w:val="BodyText"/>
      </w:pPr>
      <w:r>
        <w:t xml:space="preserve">Additionally, leveraging art therapy activities inspired by Mexican muralism traditions can engage clients creatively. Collaborations with artists and educators enable holistic healing approaches that resonate culturally.</w:t>
      </w:r>
    </w:p>
    <w:p>
      <w:pPr>
        <w:pStyle w:val="BodyText"/>
      </w:pPr>
      <w:r>
        <w:t xml:space="preserve">5. Policy Advocacy and Systemic Change</w:t>
      </w:r>
      <w:r>
        <w:t xml:space="preserve"> </w:t>
      </w:r>
      <w:r>
        <w:t xml:space="preserve">Advocating for policy reforms remains essential for long-term improvements in mental health infrastructure within</w:t>
      </w:r>
    </w:p>
    <w:p>
      <w:pPr>
        <w:pStyle w:val="BodyText"/>
      </w:pPr>
      <w:r>
        <w:t xml:space="preserve">Mexico City. Key initiatives include:</w:t>
      </w:r>
    </w:p>
    <w:p>
      <w:pPr>
        <w:numPr>
          <w:ilvl w:val="0"/>
          <w:numId w:val="1002"/>
        </w:numPr>
        <w:pStyle w:val="Compact"/>
      </w:pPr>
      <w:r>
        <w:t xml:space="preserve">Lobbying government agencies to allocate more funding toward public clinics offering subsidized</w:t>
      </w:r>
    </w:p>
    <w:p>
      <w:pPr>
        <w:numPr>
          <w:ilvl w:val="0"/>
          <w:numId w:val="1000"/>
        </w:numPr>
        <w:pStyle w:val="Compact"/>
      </w:pPr>
      <w:r>
        <w:t xml:space="preserve">Psychologist services.</w:t>
      </w:r>
    </w:p>
    <w:p>
      <w:pPr>
        <w:numPr>
          <w:ilvl w:val="0"/>
          <w:numId w:val="1002"/>
        </w:numPr>
        <w:pStyle w:val="Compact"/>
      </w:pPr>
      <w:r>
        <w:t xml:space="preserve">Promoting legislation mandating insurance coverage for psychological treatments, ensuring equitable access regardless of socioeconomic status.</w:t>
      </w:r>
    </w:p>
    <w:p>
      <w:pPr>
        <w:numPr>
          <w:ilvl w:val="0"/>
          <w:numId w:val="1002"/>
        </w:numPr>
        <w:pStyle w:val="Compact"/>
      </w:pPr>
      <w:r>
        <w:t xml:space="preserve">Supporting training programs aimed at expanding the number of qualified</w:t>
      </w:r>
    </w:p>
    <w:p>
      <w:pPr>
        <w:numPr>
          <w:ilvl w:val="0"/>
          <w:numId w:val="1000"/>
        </w:numPr>
        <w:pStyle w:val="Compact"/>
      </w:pPr>
      <w:r>
        <w:t xml:space="preserve">P sychologists graduating annually in Mexican universities.</w:t>
      </w:r>
    </w:p>
    <w:p>
      <w:pPr>
        <w:pStyle w:val="FirstParagraph"/>
      </w:pPr>
      <w:r>
        <w:t xml:space="preserve">6. Case Study Example: Successful Model in Colima Neighborhoods</w:t>
      </w:r>
      <w:r>
        <w:t xml:space="preserve"> </w:t>
      </w:r>
      <w:r>
        <w:t xml:space="preserve">A pilot program implemented in several</w:t>
      </w:r>
    </w:p>
    <w:p>
      <w:pPr>
        <w:pStyle w:val="BodyText"/>
      </w:pPr>
      <w:r>
        <w:t xml:space="preserve">Mexico City neighborhoods demonstrated promising results when integrating peer-led support groups with professional guidance from licensed</w:t>
      </w:r>
    </w:p>
    <w:p>
      <w:pPr>
        <w:pStyle w:val="BodyText"/>
      </w:pPr>
      <w:r>
        <w:t xml:space="preserve">P sychologists. Participants reported reduced symptoms of depression and improved coping mechanisms after six months.</w:t>
      </w:r>
    </w:p>
    <w:p>
      <w:pPr>
        <w:pStyle w:val="BodyText"/>
      </w:pPr>
      <w:r>
        <w:t xml:space="preserve">The success stemmed from three core elements:</w:t>
      </w:r>
    </w:p>
    <w:p>
      <w:pPr>
        <w:pStyle w:val="BodyText"/>
      </w:pPr>
      <w:r>
        <w:t xml:space="preserve">Accessibility: Free sessions held at convenient locations.</w:t>
      </w:r>
    </w:p>
    <w:p>
      <w:pPr>
        <w:pStyle w:val="BodyText"/>
      </w:pPr>
      <w:r>
        <w:t xml:space="preserve">Cultural Alignment: Facilitators shared similar cultural backgrounds with attendees.</w:t>
      </w:r>
    </w:p>
    <w:p>
      <w:pPr>
        <w:pStyle w:val="BodyText"/>
      </w:pPr>
      <w:r>
        <w:t xml:space="preserve">Holistic Approach : Incorporated mindfulness exercises rooted in ancestral practices alongside evidence-based techniques recommended by</w:t>
      </w:r>
    </w:p>
    <w:p>
      <w:pPr>
        <w:pStyle w:val="BodyText"/>
      </w:pPr>
      <w:r>
        <w:t xml:space="preserve">P sychologist.</w:t>
      </w:r>
    </w:p>
    <w:p>
      <w:pPr>
        <w:pStyle w:val="BodyText"/>
      </w:pPr>
      <w:r>
        <w:t xml:space="preserve">7. Conclusion and Future Outlook</w:t>
      </w:r>
      <w:r>
        <w:t xml:space="preserve"> </w:t>
      </w:r>
      <w:r>
        <w:t xml:space="preserve">Addressing the mental health needs of</w:t>
      </w:r>
    </w:p>
    <w:p>
      <w:pPr>
        <w:pStyle w:val="BodyText"/>
      </w:pPr>
      <w:r>
        <w:t xml:space="preserve">Mexico City requires coordinated efforts across sectors, involving governments, nonprofits, and individual practitioners including dedicated</w:t>
      </w:r>
    </w:p>
    <w:p>
      <w:pPr>
        <w:pStyle w:val="BodyText"/>
      </w:pPr>
      <w:r>
        <w:t xml:space="preserve">P sychologist . By prioritizing community engagement, leveraging technology wisely ,and advocating for systemic change we can create a more inclusive environment where everyone has access to quality care provided by trained</w:t>
      </w:r>
    </w:p>
    <w:p>
      <w:pPr>
        <w:pStyle w:val="BodyText"/>
      </w:pPr>
      <w:r>
        <w:t xml:space="preserve">Psychologist professionals.</w:t>
      </w:r>
    </w:p>
    <w:p>
      <w:pPr>
        <w:pStyle w:val="BodyText"/>
      </w:pPr>
      <w:r>
        <w:t xml:space="preserve">Future initiatives should focus on scaling successful models developed in pilot regions while continuously evaluating outcomes using standardized metrics. With sustained commitment and innovation,</w:t>
      </w:r>
      <w:r>
        <w:t xml:space="preserve"> </w:t>
      </w:r>
      <w:r>
        <w:rPr>
          <w:iCs/>
          <w:i/>
        </w:rPr>
        <w:t xml:space="preserve">Mexico City can become a global exemplar for urban mental health service delivery driven by compassionate and skilled</w:t>
      </w:r>
      <w:r>
        <w:rPr>
          <w:iCs/>
          <w:i/>
        </w:rPr>
        <w:t xml:space="preserve"> </w:t>
      </w:r>
      <w:r>
        <w:rPr>
          <w:bCs/>
          <w:b/>
          <w:iCs/>
          <w:i/>
        </w:rPr>
        <w:t xml:space="preserve">Psychologist.</w:t>
      </w:r>
    </w:p>
    <w:p>
      <w:pPr>
        <w:pStyle w:val="BodyText"/>
      </w:pPr>
      <w:r>
        <w:t xml:space="preserve">8. References</w:t>
      </w:r>
      <w:r>
        <w:t xml:space="preserve"> </w:t>
      </w:r>
      <w:r>
        <w:t xml:space="preserve">1.Instituto Nacional de Salud Pública (INS P ).( 2021 ) .Informe sobre salud mental en México .</w:t>
      </w:r>
      <w:r>
        <w:br/>
      </w:r>
      <w:r>
        <w:t xml:space="preserve">2.Organización Mundial de la Salud (OMS).</w:t>
      </w:r>
      <w:r>
        <w:t xml:space="preserve"> </w:t>
      </w:r>
      <w:r>
        <w:t xml:space="preserve">( 2020 ).</w:t>
      </w:r>
      <w:r>
        <w:t xml:space="preserve"> </w:t>
      </w:r>
      <w:r>
        <w:t xml:space="preserve">Situación mundial de la salud mental:</w:t>
      </w:r>
      <w:r>
        <w:br/>
      </w:r>
      <w:r>
        <w:t xml:space="preserve">Desafíos y oportunidades para México.</w:t>
      </w:r>
      <w:r>
        <w:br/>
      </w:r>
      <w:r>
        <w:t xml:space="preserve">3.Asociación Mexicana de Psicología Clínica (AMPC).( 2019 ) .Estándares éticos y profesionales para el ejercicio psicológico en México.</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Mexico City</dc:title>
  <dc:creator/>
  <dc:language>en</dc:language>
  <cp:keywords/>
  <dcterms:created xsi:type="dcterms:W3CDTF">2026-07-29T14:06:25Z</dcterms:created>
  <dcterms:modified xsi:type="dcterms:W3CDTF">2026-07-29T14:06:25Z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