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Psychological</w:t>
      </w:r>
      <w:r>
        <w:t xml:space="preserve"> </w:t>
      </w:r>
      <w:r>
        <w:t xml:space="preserve">Support</w:t>
      </w:r>
      <w:r>
        <w:t xml:space="preserve"> </w:t>
      </w:r>
      <w:r>
        <w:t xml:space="preserve">Center</w:t>
      </w:r>
      <w:r>
        <w:t xml:space="preserve"> </w:t>
      </w:r>
      <w:r>
        <w:t xml:space="preserve">in</w:t>
      </w:r>
      <w:r>
        <w:t xml:space="preserve"> </w:t>
      </w:r>
      <w:r>
        <w:t xml:space="preserve">Turkey,</w:t>
      </w:r>
      <w:r>
        <w:t xml:space="preserve"> </w:t>
      </w:r>
      <w:r>
        <w:t xml:space="preserve">Ankara</w:t>
      </w:r>
    </w:p>
    <w:bookmarkStart w:id="31" w:name="X1c55d3d82945d075eaa09ecd0dd24e46aa05284"/>
    <w:p>
      <w:pPr>
        <w:pStyle w:val="Heading1"/>
      </w:pPr>
      <w:r>
        <w:t xml:space="preserve">Project Report: Strategic Integration of Professional Psychological Services in Turkey, Ankara</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Health Policy Advisors</w:t>
      </w:r>
      <w:r>
        <w:br/>
      </w:r>
      <w:r>
        <w:t xml:space="preserve">Project Management Committee</w:t>
      </w:r>
      <w:r>
        <w:br/>
      </w:r>
      <w:r>
        <w:t xml:space="preserve">: Comprehensive Analysis of the Psychologist Role and Demand in Turkey, Ankara.</w:t>
      </w:r>
    </w:p>
    <w:bookmarkStart w:id="20" w:name="executive-summary"/>
    <w:p>
      <w:pPr>
        <w:pStyle w:val="Heading2"/>
      </w:pPr>
      <w:r>
        <w:t xml:space="preserve">1. Executive Summary</w:t>
      </w:r>
    </w:p>
    <w:p>
      <w:pPr>
        <w:pStyle w:val="FirstParagraph"/>
      </w:pPr>
      <w:r>
        <w:t xml:space="preserve">This document serves as a comprehensive Project Report detailing the necessity, implementation strategy, and operational framework for establishing high-standard psychological care facilities within Turkey, specifically focusing on the capital city of Ankara. As the mental health landscape evolves globally, there is an increasing recognition of the critical role that a licensed Psychologist plays in maintaining societal well-being. This report argues that expanding access to qualified Psychologist services in Turkey, Ankara is not only a humanitarian imperative but also a strategic investment in human capital. The following sections outline the current market gap, cultural considerations unique to Turkey and Ankara, operational logistics, and projected outcomes.</w:t>
      </w:r>
    </w:p>
    <w:bookmarkEnd w:id="20"/>
    <w:bookmarkStart w:id="21" w:name="introduction"/>
    <w:p>
      <w:pPr>
        <w:pStyle w:val="Heading2"/>
      </w:pPr>
      <w:r>
        <w:t xml:space="preserve">2. Introduction</w:t>
      </w:r>
    </w:p>
    <w:p>
      <w:pPr>
        <w:pStyle w:val="FirstParagraph"/>
      </w:pPr>
      <w:r>
        <w:t xml:space="preserve">Mental health awareness has gained significant traction in recent years across the Middle East and Europe alike. In Turkey, a nation bridging two continents with a rich cultural heritage and a rapidly modernizing economy, the demand for mental health support is outpacing supply. Ankara, as the political and administrative heart of Turkey, hosts a dense population of government employees, academics from numerous universities (including Hacettepe University), diplomats from international embassies, and an expanding expatriate community. This demographic diversity creates a unique ecosystem where psychological stressors vary widely—from bureaucratic burnout in public sectors to adaptation issues among international residents.</w:t>
      </w:r>
    </w:p>
    <w:p>
      <w:pPr>
        <w:pStyle w:val="BodyText"/>
      </w:pPr>
      <w:r>
        <w:t xml:space="preserve">The primary objective of this project is to define the scope for integrating specialized Psychologist services into the healthcare infrastructure of Turkey, Ankara. By addressing the shortage of bilingual and culturally competent mental health professionals, we aim to create a model center that serves both local Turkish citizens and international clients residing in or visiting Ankara.</w:t>
      </w:r>
    </w:p>
    <w:bookmarkEnd w:id="21"/>
    <w:bookmarkStart w:id="22" w:name="X38875701ff15e7ee58855217c324e0a435bd2e8"/>
    <w:p>
      <w:pPr>
        <w:pStyle w:val="Heading2"/>
      </w:pPr>
      <w:r>
        <w:t xml:space="preserve">3. Contextual Analysis: The Landscape in Turkey</w:t>
      </w:r>
    </w:p>
    <w:p>
      <w:pPr>
        <w:pStyle w:val="FirstParagraph"/>
      </w:pPr>
      <w:r>
        <w:t xml:space="preserve">Turkey has made strides in recent decades regarding public health initiatives, yet mental health remains stigmatized in many parts of society. Traditional societal structures often encourage individuals to seek help from religious leaders or family elders rather than medical professionals. However, this narrative is shifting rapidly among the younger generation and urban populations.</w:t>
      </w:r>
    </w:p>
    <w:p>
      <w:pPr>
        <w:pStyle w:val="BodyText"/>
      </w:pPr>
      <w:r>
        <w:t xml:space="preserve">In the context of Turkey, the definition and regulation of a Psychologist are governed by strict professional standards set forth by Turkish authorities. It is crucial to distinguish between psychiatric services (prescribed by medical doctors) and psychotherapeutic interventions provided by Psychologists. The Project Report emphasizes that a qualified Psychologist in Turkey must hold specific accreditation from the Ministry of Health or the Psychology Association of Turkey (TPOB). Ensuring that all staff members meet these rigorous criteria is vital for maintaining trust within the community.</w:t>
      </w:r>
    </w:p>
    <w:bookmarkEnd w:id="22"/>
    <w:bookmarkStart w:id="26" w:name="X99f8a687e39f6132cb4ddaa8c4b5bda44002741"/>
    <w:p>
      <w:pPr>
        <w:pStyle w:val="Heading2"/>
      </w:pPr>
      <w:r>
        <w:t xml:space="preserve">4. Regional Focus: Ankara’s Unique Demographics</w:t>
      </w:r>
    </w:p>
    <w:p>
      <w:pPr>
        <w:pStyle w:val="FirstParagraph"/>
      </w:pPr>
      <w:r>
        <w:t xml:space="preserve">Ankara presents a distinct set of challenges and opportunities compared to other major Turkish cities like Istanbul or Izmir. As a planned city, Ankara has a different urban rhythm, characterized by wide avenues and institutional buildings rather than the dense historical fabric of coastal cities.</w:t>
      </w:r>
    </w:p>
    <w:bookmarkStart w:id="23" w:name="the-academic-hub"/>
    <w:p>
      <w:pPr>
        <w:pStyle w:val="Heading3"/>
      </w:pPr>
      <w:r>
        <w:t xml:space="preserve">4.1 The Academic Hub</w:t>
      </w:r>
    </w:p>
    <w:p>
      <w:pPr>
        <w:pStyle w:val="FirstParagraph"/>
      </w:pPr>
      <w:r>
        <w:t xml:space="preserve">Ankara is home to some of Turkey’s most prestigious educational institutions. Students and faculty members face high levels of academic pressure, competition, and existential anxiety regarding career prospects post-graduation. A dedicated Psychologist service in Ankara can specialize in performance anxiety, academic burnout, and student mental health.</w:t>
      </w:r>
    </w:p>
    <w:bookmarkEnd w:id="23"/>
    <w:bookmarkStart w:id="24" w:name="the-bureaucratic-center"/>
    <w:p>
      <w:pPr>
        <w:pStyle w:val="Heading3"/>
      </w:pPr>
      <w:r>
        <w:t xml:space="preserve">4.2 The Bureaucratic Center</w:t>
      </w:r>
    </w:p>
    <w:p>
      <w:pPr>
        <w:pStyle w:val="FirstParagraph"/>
      </w:pPr>
      <w:r>
        <w:t xml:space="preserve">As the seat of government, Ankara houses thousands of civil servants. The high-stress nature of public administration contributes to issues such as workplace bullying, chronic stress, and job insecurity. Corporate psychology services tailored for government entities represent a viable market segment within this project.</w:t>
      </w:r>
    </w:p>
    <w:bookmarkEnd w:id="24"/>
    <w:bookmarkStart w:id="25" w:name="international-diplomacy"/>
    <w:p>
      <w:pPr>
        <w:pStyle w:val="Heading3"/>
      </w:pPr>
      <w:r>
        <w:t xml:space="preserve">4.3 International Diplomacy</w:t>
      </w:r>
    </w:p>
    <w:p>
      <w:pPr>
        <w:pStyle w:val="FirstParagraph"/>
      </w:pPr>
      <w:r>
        <w:t xml:space="preserve">Ankara hosts numerous embassies and international organizations. Expatriates often face language barriers when seeking mental health care in Turkey, as not all local practitioners are fluent in English or other major languages. This project proposes a facility where Psychologists are bilingual, bridging the communication gap for this underserved population.</w:t>
      </w:r>
    </w:p>
    <w:bookmarkEnd w:id="25"/>
    <w:bookmarkEnd w:id="26"/>
    <w:bookmarkStart w:id="27" w:name="strategic-implementation-plan"/>
    <w:p>
      <w:pPr>
        <w:pStyle w:val="Heading2"/>
      </w:pPr>
      <w:r>
        <w:t xml:space="preserve">5. Strategic Implementation Plan</w:t>
      </w:r>
    </w:p>
    <w:p>
      <w:pPr>
        <w:pStyle w:val="FirstParagraph"/>
      </w:pPr>
      <w:r>
        <w:t xml:space="preserve">To successfully launch this initiative in Turkey, Ankara, the following phases are proposed:</w:t>
      </w:r>
    </w:p>
    <w:p>
      <w:pPr>
        <w:numPr>
          <w:ilvl w:val="0"/>
          <w:numId w:val="1001"/>
        </w:numPr>
        <w:pStyle w:val="Compact"/>
      </w:pPr>
      <w:r>
        <w:rPr>
          <w:bCs/>
          <w:b/>
        </w:rPr>
        <w:t xml:space="preserve">Licensing and Compliance:</w:t>
      </w:r>
      <w:r>
        <w:t xml:space="preserve"> </w:t>
      </w:r>
      <w:r>
        <w:t xml:space="preserve">Secure necessary permits from the Turkish Ministry of Health. Ensure that all employed Psychologists possess valid licenses to practice within Turkey. This step is critical for legal compliance and ethical standards.</w:t>
      </w:r>
    </w:p>
    <w:p>
      <w:pPr>
        <w:numPr>
          <w:ilvl w:val="0"/>
          <w:numId w:val="1001"/>
        </w:numPr>
        <w:pStyle w:val="Compact"/>
      </w:pPr>
      <w:r>
        <w:t xml:space="preserve">Talent Acquisition: Recruit a diverse team of Psychologists, including clinical psychologists, child psychologists, and neuropsychologists. Priority should be given to candidates who understand both Western psychological frameworks and local Turkish cultural nuances.</w:t>
      </w:r>
    </w:p>
    <w:p>
      <w:pPr>
        <w:numPr>
          <w:ilvl w:val="0"/>
          <w:numId w:val="1001"/>
        </w:numPr>
        <w:pStyle w:val="Compact"/>
      </w:pPr>
      <w:r>
        <w:t xml:space="preserve">Cultural Adaptation: Develop therapeutic modalities that respect local values. For instance, family therapy approaches must account for the central role of the extended family in Turkish society. Ignoring these cultural dynamics would render a Psychologist ineffective in Turkey.</w:t>
      </w:r>
    </w:p>
    <w:p>
      <w:pPr>
        <w:numPr>
          <w:ilvl w:val="0"/>
          <w:numId w:val="1001"/>
        </w:numPr>
        <w:pStyle w:val="Compact"/>
      </w:pPr>
      <w:r>
        <w:t xml:space="preserve">Digital Infrastructure: Implement a secure, HIPAA-compliant (or equivalent Turkish data protection law compliant) digital platform for appointment booking and tele-psychology sessions. This is particularly useful for reaching rural areas surrounding Ankara or clients with mobility issues.</w:t>
      </w:r>
    </w:p>
    <w:bookmarkEnd w:id="27"/>
    <w:bookmarkStart w:id="28" w:name="challenges-and-mitigation-strategies"/>
    <w:p>
      <w:pPr>
        <w:pStyle w:val="Heading2"/>
      </w:pPr>
      <w:r>
        <w:t xml:space="preserve">6. Challenges and Mitigation Strategies</w:t>
      </w:r>
    </w:p>
    <w:p>
      <w:pPr>
        <w:pStyle w:val="FirstParagraph"/>
      </w:pPr>
      <w:r>
        <w:rPr>
          <w:bCs/>
          <w:b/>
        </w:rPr>
        <w:t xml:space="preserve">Cultural Stigma:</w:t>
      </w:r>
      <w:r>
        <w:t xml:space="preserve"> </w:t>
      </w:r>
      <w:r>
        <w:t xml:space="preserve">Despite progress, stigma persists.</w:t>
      </w:r>
      <w:r>
        <w:t xml:space="preserve"> </w:t>
      </w:r>
      <w:r>
        <w:rPr>
          <w:iCs/>
          <w:i/>
        </w:rPr>
        <w:t xml:space="preserve">Mitigation:</w:t>
      </w:r>
      <w:r>
        <w:t xml:space="preserve"> </w:t>
      </w:r>
      <w:r>
        <w:t xml:space="preserve">Launch public awareness campaigns in partnership with local universities and community centers in Ankara to normalize mental health discussions.</w:t>
      </w:r>
    </w:p>
    <w:p>
      <w:pPr>
        <w:pStyle w:val="BodyText"/>
      </w:pPr>
      <w:r>
        <w:t xml:space="preserve">Economic Volatility: Turkey has experienced economic fluctuations that affect disposable income.</w:t>
      </w:r>
    </w:p>
    <w:p>
      <w:pPr>
        <w:pStyle w:val="BodyText"/>
      </w:pPr>
      <w:r>
        <w:t xml:space="preserve">Mitigation: Offer tiered pricing models and accept insurance partnerships with both private insurers and public health options where applicable.</w:t>
      </w:r>
    </w:p>
    <w:p>
      <w:pPr>
        <w:pStyle w:val="BodyText"/>
      </w:pPr>
      <w:r>
        <w:rPr>
          <w:bCs/>
          <w:b/>
        </w:rPr>
        <w:t xml:space="preserve">Regulatory Changes: Health regulations in Turkey can evolve.</w:t>
      </w:r>
      <w:r>
        <w:rPr>
          <w:bCs/>
          <w:b/>
        </w:rPr>
        <w:t xml:space="preserve"> </w:t>
      </w:r>
      <w:r>
        <w:rPr>
          <w:iCs/>
          <w:i/>
          <w:bCs/>
          <w:b/>
        </w:rPr>
        <w:t xml:space="preserve">Mitigation</w:t>
      </w:r>
    </w:p>
    <w:bookmarkEnd w:id="28"/>
    <w:bookmarkStart w:id="29" w:name="conclusion"/>
    <w:p>
      <w:pPr>
        <w:pStyle w:val="Heading2"/>
      </w:pPr>
      <w:r>
        <w:t xml:space="preserve">7. Conclusion</w:t>
      </w:r>
    </w:p>
    <w:p>
      <w:pPr>
        <w:pStyle w:val="FirstParagraph"/>
      </w:pPr>
      <w:r>
        <w:t xml:space="preserve">The establishment of a professional psychological support framework in Turkey, Ankara is a timely and necessary endeavor. By recognizing the specific needs of Ankara’s diverse population—ranging from students and bureaucrats to expatriates—we can create a sustainable model for mental health care. The role of the Psychologist here is not merely therapeutic but also educational and preventative.</w:t>
      </w:r>
    </w:p>
    <w:p>
      <w:pPr>
        <w:pStyle w:val="BodyText"/>
      </w:pPr>
      <w:r>
        <w:t xml:space="preserve">This Project Report underscores that investing in psychological infrastructure in Turkey contributes to broader social stability and economic productivity. Ankara, with its unique position as a hub of education, politics, and international diplomacy, serves as the ideal pilot location for this expansion. We recommend immediate approval of Phase 1 (Licensing and Recruitment) to commence operations by the next fiscal quarter.</w:t>
      </w:r>
    </w:p>
    <w:bookmarkEnd w:id="29"/>
    <w:bookmarkStart w:id="30" w:name="recommendations"/>
    <w:p>
      <w:pPr>
        <w:pStyle w:val="Heading2"/>
      </w:pPr>
      <w:r>
        <w:t xml:space="preserve">8. Recommendations</w:t>
      </w:r>
    </w:p>
    <w:p>
      <w:pPr>
        <w:numPr>
          <w:ilvl w:val="0"/>
          <w:numId w:val="1002"/>
        </w:numPr>
        <w:pStyle w:val="Compact"/>
      </w:pPr>
      <w:r>
        <w:t xml:space="preserve">Prioritize hiring Psychologists with experience in trauma-informed care, given regional geopolitical complexities.</w:t>
      </w:r>
    </w:p>
    <w:p>
      <w:pPr>
        <w:numPr>
          <w:ilvl w:val="0"/>
          <w:numId w:val="1002"/>
        </w:numPr>
        <w:pStyle w:val="Compact"/>
      </w:pPr>
      <w:r>
        <w:t xml:space="preserve">Develop partnerships with local universities for research and internship programs, ensuring a steady pipeline of new talent.</w:t>
      </w:r>
    </w:p>
    <w:p>
      <w:pPr>
        <w:numPr>
          <w:ilvl w:val="0"/>
          <w:numId w:val="1002"/>
        </w:numPr>
        <w:pStyle w:val="Compact"/>
      </w:pPr>
      <w:r>
        <w:t xml:space="preserve">Create specific outreach programs for Turkish youth, utilizing social media platforms popular in Turkey (such as Instagram and TikTok) to reach potential clients where they are most active.</w:t>
      </w:r>
    </w:p>
    <w:p>
      <w:pPr>
        <w:pStyle w:val="FirstParagraph"/>
      </w:pPr>
      <w:r>
        <w:t xml:space="preserve">© 2023 Project Management Committee. All rights reserved.</w:t>
      </w:r>
      <w:r>
        <w:br/>
      </w:r>
      <w:r>
        <w:t xml:space="preserve">Document classified: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Psychological Support Center in Turkey, Ankara</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