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Psychology</w:t>
      </w:r>
      <w:r>
        <w:t xml:space="preserve"> </w:t>
      </w:r>
      <w:r>
        <w:t xml:space="preserve">Services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0" w:name="X8a48d26d2cae7a24fcae2e178694eacd0b02a98"/>
    <w:p>
      <w:pPr>
        <w:pStyle w:val="Heading1"/>
      </w:pPr>
      <w:r>
        <w:t xml:space="preserve">The Strategic Expansion of Professional Psychology Services in Turkey Istanbul</w:t>
      </w:r>
    </w:p>
    <w:p>
      <w:pPr>
        <w:pStyle w:val="FirstParagraph"/>
      </w:pPr>
      <w:r>
        <w:br/>
      </w:r>
    </w:p>
    <w:bookmarkStart w:id="20" w:name="project-report"/>
    <w:p>
      <w:pPr>
        <w:pStyle w:val="Heading2"/>
      </w:pPr>
      <w:r>
        <w:t xml:space="preserve">Project Report</w:t>
      </w:r>
    </w:p>
    <w:p>
      <w:pPr>
        <w:pStyle w:val="FirstParagraph"/>
      </w:pPr>
      <w:r>
        <w:t xml:space="preserve">This document serves as a comprehensive Project Report outlining the strategic requirements for establishing a high-quality, professional psychology service framework within the dynamic and densely populated urban center of Turkey Istanbul. The objective of this initiative is to address the increasing demand for accessible, culturally competent mental health care in one of Europe's most critical geopolitical hubs.</w:t>
      </w:r>
    </w:p>
    <w:p>
      <w:pPr>
        <w:pStyle w:val="BodyText"/>
      </w:pPr>
      <w:r>
        <w:t xml:space="preserve">The focus on Turkey Istanbul is not merely geographical but sociological; as a bridge between continents, this region presents unique demographic challenges and opportunities. This report details the operational strategy, regulatory compliance needs, and cultural adaptation required to ensure that every Psychologist operating under this project meets the highest international standards while remaining deeply rooted in local community needs.</w:t>
      </w:r>
    </w:p>
    <w:bookmarkEnd w:id="20"/>
    <w:bookmarkStart w:id="21" w:name="executive-summary"/>
    <w:p>
      <w:pPr>
        <w:pStyle w:val="Heading2"/>
      </w:pPr>
      <w:r>
        <w:t xml:space="preserve">Executive Summary</w:t>
      </w:r>
    </w:p>
    <w:p>
      <w:pPr>
        <w:pStyle w:val="FirstParagraph"/>
      </w:pPr>
      <w:r>
        <w:t xml:space="preserve">The demand for mental health support in Turkey has seen a significant surge over the past decade. With Istanbul acting as the economic and cultural heart of Turkey, it houses a substantial portion of this population pressure. The integration of a structured psychology service model aims to reduce the stigma associated with seeking help, provide evidence-based interventions, and create sustainable career paths for licensed professionals.</w:t>
      </w:r>
    </w:p>
    <w:p>
      <w:pPr>
        <w:pStyle w:val="BodyText"/>
      </w:pPr>
      <w:r>
        <w:t xml:space="preserve">This Project Report establishes that success in this venture relies heavily on three pillars: strict adherence to Turkish Ministry of Health regulations regarding Psychologist practice, localization of therapeutic approaches for the Istanbul demographic, and robust digital infrastructure to manage patient flow. By aligning clinical excellence with strategic urban planning, we aim to set a new benchmark for psychological care in Turkey Istanbul.</w:t>
      </w:r>
    </w:p>
    <w:bookmarkEnd w:id="21"/>
    <w:bookmarkStart w:id="24" w:name="market-analysis-and-demographic-context"/>
    <w:p>
      <w:pPr>
        <w:pStyle w:val="Heading2"/>
      </w:pPr>
      <w:r>
        <w:t xml:space="preserve">Market Analysis and Demographic Context</w:t>
      </w:r>
    </w:p>
    <w:p>
      <w:pPr>
        <w:pStyle w:val="FirstParagraph"/>
      </w:pPr>
      <w:r>
        <w:t xml:space="preserve">To understand the necessity of this project, one must analyze the specific context of Turkey Istanbul. As a mega-city with a population exceeding 15 million, Istanbul is characterized by rapid urbanization, economic volatility, and high-stress occupational environments. The population includes a diverse mix of locals and expatriates from across Europe and Asia.</w:t>
      </w:r>
    </w:p>
    <w:bookmarkStart w:id="22" w:name="X923e6a0765991617613333fd116d01cc4c71c35"/>
    <w:p>
      <w:pPr>
        <w:pStyle w:val="Heading3"/>
      </w:pPr>
      <w:r>
        <w:t xml:space="preserve">The Role of the Psychologist in Urban Turkey</w:t>
      </w:r>
    </w:p>
    <w:p>
      <w:pPr>
        <w:pStyle w:val="FirstParagraph"/>
      </w:pPr>
      <w:r>
        <w:t xml:space="preserve">In this context, the role of the Psychologist extends beyond traditional therapy. It involves providing crisis intervention for migration-related stress, occupational counseling for corporate sectors in Istanbul's financial districts (such as Levent and Maslak), and specialized support for cross-cultural identity issues. The market is currently fragmented, with many unregulated practitioners offering subpar care due to a lack of standardized oversight.</w:t>
      </w:r>
    </w:p>
    <w:bookmarkEnd w:id="22"/>
    <w:bookmarkStart w:id="23" w:name="identified-gaps"/>
    <w:p>
      <w:pPr>
        <w:pStyle w:val="Heading3"/>
      </w:pPr>
      <w:r>
        <w:t xml:space="preserve">Identified Gaps</w:t>
      </w:r>
    </w:p>
    <w:p>
      <w:pPr>
        <w:pStyle w:val="FirstParagraph"/>
      </w:pPr>
      <w:r>
        <w:t xml:space="preserve">Limited availability of English-speaking Psychologists in public healthcare facilities.</w:t>
      </w:r>
    </w:p>
    <w:p>
      <w:pPr>
        <w:pStyle w:val="BodyText"/>
      </w:pPr>
      <w:r>
        <w:t xml:space="preserve">A shortage of specialized trauma therapy centers tailored to the specific socio-political climate of Turkey Istanbul.</w:t>
      </w:r>
    </w:p>
    <w:p>
      <w:pPr>
        <w:pStyle w:val="BodyText"/>
      </w:pPr>
      <w:r>
        <w:t xml:space="preserve">Inconsistent pricing structures that make long-term therapy inaccessible to middle-income families.</w:t>
      </w:r>
    </w:p>
    <w:bookmarkEnd w:id="23"/>
    <w:bookmarkEnd w:id="24"/>
    <w:bookmarkStart w:id="25" w:name="strategic-objectives"/>
    <w:p>
      <w:pPr>
        <w:pStyle w:val="Heading2"/>
      </w:pPr>
      <w:r>
        <w:t xml:space="preserve">Strategic Objectives</w:t>
      </w:r>
    </w:p>
    <w:p>
      <w:pPr>
        <w:pStyle w:val="FirstParagraph"/>
      </w:pPr>
      <w:r>
        <w:t xml:space="preserve">The primary objective of this Project Report is to guide the implementation phase of a multi-disciplinary psychology clinic network in Turkey Istanbul. The goals are as follows:</w:t>
      </w:r>
    </w:p>
    <w:p>
      <w:pPr>
        <w:numPr>
          <w:ilvl w:val="0"/>
          <w:numId w:val="1001"/>
        </w:numPr>
        <w:pStyle w:val="Compact"/>
      </w:pPr>
      <w:r>
        <w:rPr>
          <w:bCs/>
          <w:b/>
        </w:rPr>
        <w:t xml:space="preserve">Clinical Excellence:</w:t>
      </w:r>
      <w:r>
        <w:t xml:space="preserve"> </w:t>
      </w:r>
      <w:r>
        <w:t xml:space="preserve">Ensure all staffed Psychologists hold valid licenses from the Turkish Council of Psychologists and engage in continuous professional development.</w:t>
      </w:r>
    </w:p>
    <w:p>
      <w:pPr>
        <w:numPr>
          <w:ilvl w:val="0"/>
          <w:numId w:val="1001"/>
        </w:numPr>
        <w:pStyle w:val="Compact"/>
      </w:pPr>
      <w:r>
        <w:rPr>
          <w:bCs/>
          <w:b/>
        </w:rPr>
        <w:t xml:space="preserve">Accessibility:</w:t>
      </w:r>
      <w:r>
        <w:t xml:space="preserve"> </w:t>
      </w:r>
      <w:r>
        <w:t xml:space="preserve">Reduce waiting times for initial consultations through an advanced AI-driven triage system optimized for high-volume Istanbul traffic patterns.</w:t>
      </w:r>
    </w:p>
    <w:p>
      <w:pPr>
        <w:numPr>
          <w:ilvl w:val="0"/>
          <w:numId w:val="1001"/>
        </w:numPr>
        <w:pStyle w:val="Compact"/>
      </w:pPr>
      <w:r>
        <w:rPr>
          <w:bCs/>
          <w:b/>
        </w:rPr>
        <w:t xml:space="preserve">Cultural Competency:</w:t>
      </w:r>
      <w:r>
        <w:t xml:space="preserve"> </w:t>
      </w:r>
      <w:r>
        <w:t xml:space="preserve">Develop treatment protocols that respect the traditional values of Turkish society while introducing modern psychotherapeutic techniques.</w:t>
      </w:r>
    </w:p>
    <w:bookmarkEnd w:id="25"/>
    <w:bookmarkStart w:id="26" w:name="operational-framework-and-compliance"/>
    <w:p>
      <w:pPr>
        <w:pStyle w:val="Heading2"/>
      </w:pPr>
      <w:r>
        <w:t xml:space="preserve">Operational Framework and Compliance</w:t>
      </w:r>
    </w:p>
    <w:p>
      <w:pPr>
        <w:pStyle w:val="FirstParagraph"/>
      </w:pPr>
      <w:r>
        <w:t xml:space="preserve">Navigating the legal landscape in Turkey Istanbul is complex. This Project Report emphasizes strict compliance with Law No. 6601 on the Registration of Foreigners and International Protection, as well as local municipal regulations regarding healthcare facilities.</w:t>
      </w:r>
    </w:p>
    <w:p>
      <w:pPr>
        <w:pStyle w:val="BodyText"/>
      </w:pPr>
      <w:r>
        <w:rPr>
          <w:bCs/>
          <w:b/>
        </w:rPr>
        <w:t xml:space="preserve">Licensing Requirements</w:t>
      </w:r>
      <w:r>
        <w:br/>
      </w:r>
      <w:r>
        <w:t xml:space="preserve">Every Psychologist participating in this project must undergo a rigorous vetting process. This includes verifying their graduation from recognized faculties in Turkey or abroad, checking for any disciplinary records with the Turkish Psychological Association, and ensuring they have passed any requisite competency exams mandated by local health authorities.</w:t>
      </w:r>
    </w:p>
    <w:p>
      <w:pPr>
        <w:pStyle w:val="BodyText"/>
      </w:pPr>
      <w:r>
        <w:rPr>
          <w:bCs/>
          <w:b/>
        </w:rPr>
        <w:t xml:space="preserve">Localization Strategy</w:t>
      </w:r>
      <w:r>
        <w:br/>
      </w:r>
      <w:r>
        <w:t xml:space="preserve">Operating in Turkey Istanbul requires more than just language translation. It demands "cultural translation." Therapeutic modalities must be adapted to resonate with the collectivist nature of many Turkish families. Furthermore, office locations should be strategically placed in central districts such as Beyoğlu, Kadıköy, or Şişli to maximize accessibility for both Asian and European side residents.</w:t>
      </w:r>
    </w:p>
    <w:bookmarkEnd w:id="26"/>
    <w:bookmarkStart w:id="27" w:name="technological-infrastructure"/>
    <w:p>
      <w:pPr>
        <w:pStyle w:val="Heading2"/>
      </w:pPr>
      <w:r>
        <w:t xml:space="preserve">Technological Infrastructure</w:t>
      </w:r>
    </w:p>
    <w:p>
      <w:pPr>
        <w:pStyle w:val="FirstParagraph"/>
      </w:pPr>
      <w:r>
        <w:t xml:space="preserve">In a city like Turkey Istanbul, where mobility is high and time is a scarce resource, technology plays a pivotal role. The Project Report outlines the development of a proprietary patient management system. This platform will facilitate:</w:t>
      </w:r>
    </w:p>
    <w:p>
      <w:pPr>
        <w:numPr>
          <w:ilvl w:val="0"/>
          <w:numId w:val="1002"/>
        </w:numPr>
        <w:pStyle w:val="Compact"/>
      </w:pPr>
      <w:r>
        <w:t xml:space="preserve">Secure tele-health consultations for follow-up sessions.</w:t>
      </w:r>
    </w:p>
    <w:p>
      <w:pPr>
        <w:numPr>
          <w:ilvl w:val="0"/>
          <w:numId w:val="1002"/>
        </w:numPr>
        <w:pStyle w:val="Compact"/>
      </w:pPr>
      <w:r>
        <w:t xml:space="preserve">Digital intake forms that account for specific regional health concerns.</w:t>
      </w:r>
    </w:p>
    <w:p>
      <w:pPr>
        <w:numPr>
          <w:ilvl w:val="0"/>
          <w:numId w:val="1002"/>
        </w:numPr>
        <w:pStyle w:val="Compact"/>
      </w:pPr>
      <w:r>
        <w:t xml:space="preserve">Data privacy compliance in accordance with Turkey's Personal Data Protection Law (KVKK).</w:t>
      </w:r>
    </w:p>
    <w:bookmarkEnd w:id="27"/>
    <w:bookmarkStart w:id="28" w:name="risk-management"/>
    <w:p>
      <w:pPr>
        <w:pStyle w:val="Heading2"/>
      </w:pPr>
      <w:r>
        <w:t xml:space="preserve">Risk Management</w:t>
      </w:r>
    </w:p>
    <w:p>
      <w:pPr>
        <w:pStyle w:val="FirstParagraph"/>
      </w:pPr>
      <w:r>
        <w:t xml:space="preserve">Potential risks identified in this Project Report include economic instability affecting pricing models and potential political sensitivities regarding public health discourse. Mitigation strategies involve maintaining a diversified revenue stream, including corporate wellness programs for major Istanbul-based enterprises, thereby reducing reliance solely on individual patient payments.</w:t>
      </w:r>
    </w:p>
    <w:bookmarkEnd w:id="28"/>
    <w:bookmarkStart w:id="29" w:name="conclusion"/>
    <w:p>
      <w:pPr>
        <w:pStyle w:val="Heading2"/>
      </w:pPr>
      <w:r>
        <w:t xml:space="preserve">Conclusion</w:t>
      </w:r>
    </w:p>
    <w:p>
      <w:pPr>
        <w:pStyle w:val="FirstParagraph"/>
      </w:pPr>
      <w:r>
        <w:t xml:space="preserve">This Project Report underscores the critical need for structured, high-quality psychology services in Turkey Istanbul. By treating every Psychologist as a vital component of the public health infrastructure and addressing the unique sociological fabric of Turkey Istanbul, we can create a model that is not only clinically effective but socially sustainable. The successful implementation of this plan will significantly improve mental well-being outcomes for millions of residents.</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Psychology Services in Turkey Istanbul</dc:title>
  <dc:creator/>
  <dc:language>en</dc:language>
  <cp:keywords/>
  <dcterms:created xsi:type="dcterms:W3CDTF">2026-07-29T18:57:52Z</dcterms:created>
  <dcterms:modified xsi:type="dcterms:W3CDTF">2026-07-29T18:57:52Z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