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Australia</w:t>
      </w:r>
      <w:r>
        <w:t xml:space="preserve"> </w:t>
      </w:r>
      <w:r>
        <w:t xml:space="preserve">Melbourne</w:t>
      </w:r>
    </w:p>
    <w:bookmarkStart w:id="30" w:name="radiologist-project-report"/>
    <w:p>
      <w:pPr>
        <w:pStyle w:val="Heading1"/>
      </w:pPr>
      <w:r>
        <w:t xml:space="preserve">Radiologist Project Report</w:t>
      </w:r>
    </w:p>
    <w:p>
      <w:pPr>
        <w:pStyle w:val="FirstParagraph"/>
      </w:pPr>
      <w:r>
        <w:rPr>
          <w:bCs/>
          <w:b/>
        </w:rPr>
        <w:t xml:space="preserve">Date:</w:t>
      </w:r>
      <w:r>
        <w:t xml:space="preserve"> </w:t>
      </w:r>
      <w:r>
        <w:t xml:space="preserve">October 26, 2023</w:t>
      </w:r>
      <w:r>
        <w:br/>
      </w:r>
      <w:r>
        <w:rPr>
          <w:bCs/>
          <w:b/>
        </w:rPr>
        <w:t xml:space="preserve">To:</w:t>
      </w:r>
      <w:r>
        <w:t xml:space="preserve">Hospital Administration Board and Health Stakeholders</w:t>
      </w:r>
      <w:r>
        <w:br/>
      </w:r>
      <w:r>
        <w:rPr>
          <w:bCs/>
          <w:b/>
        </w:rPr>
        <w:t xml:space="preserve">:From: Project Management Office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implementation, operational framework, and clinical integration of specialized Radiologist services within the healthcare landscape of Australia Melbourne. As medical imaging technology advances rapidly, the demand for high-precision diagnostic interpretation has never been greater. This document details our initiative to enhance diagnostic accuracy and patient throughput by optimizing Radiologist workflows in this major metropolitan hub. The primary objective is to address current bottlenecks in radiological reporting while ensuring compliance with national health standards specific to Australia Melbourne.</w:t>
      </w:r>
    </w:p>
    <w:bookmarkEnd w:id="20"/>
    <w:bookmarkStart w:id="21" w:name="introduction"/>
    <w:p>
      <w:pPr>
        <w:pStyle w:val="Heading2"/>
      </w:pPr>
      <w:r>
        <w:t xml:space="preserve">2. Introduction</w:t>
      </w:r>
    </w:p>
    <w:p>
      <w:pPr>
        <w:pStyle w:val="FirstParagraph"/>
      </w:pPr>
      <w:r>
        <w:t xml:space="preserve">Radiology serves as a cornerstone of modern medical diagnosis, influencing treatment plans in over 70% of patient cases. In the context of Australia Melbourne, a city known for its robust healthcare infrastructure and diverse population, there is an increasing pressure on existing diagnostic services due to rising chronic disease rates and an aging demographic. The role of the Radiologist has evolved from simple image interpretation to active participation in multidisciplinary care teams. This report examines the current status of Radiologist deployment in Australia Melbourne, highlighting gaps in service delivery and proposing a structured approach to improve efficiency, accuracy, and patient satisfaction.</w:t>
      </w:r>
    </w:p>
    <w:bookmarkEnd w:id="21"/>
    <w:bookmarkStart w:id="22" w:name="project-background"/>
    <w:p>
      <w:pPr>
        <w:pStyle w:val="Heading2"/>
      </w:pPr>
      <w:r>
        <w:t xml:space="preserve">3. Project Background</w:t>
      </w:r>
    </w:p>
    <w:p>
      <w:pPr>
        <w:pStyle w:val="FirstParagraph"/>
      </w:pPr>
      <w:r>
        <w:t xml:space="preserve">The healthcare sector in Australia Melbourne has experienced significant growth over the past decade. However, this growth has outpaced the expansion of diagnostic imaging capabilities. Recent audits conducted across major hospitals in Australia Melbourne indicate that wait times for non-urgent radiology scans have increased by 15% year-on-year. Furthermore, there is a noted disparity in subspecialty coverage; while general X-ray and CT interpretation is well-covered, there are shortages in nuclear medicine and interventional radiology expertise. This project aims to rectify these imbalances by integrating advanced Radiologist scheduling systems and leveraging tele-radiology networks specific to the region.</w:t>
      </w:r>
    </w:p>
    <w:bookmarkEnd w:id="22"/>
    <w:bookmarkStart w:id="23" w:name="objectives"/>
    <w:p>
      <w:pPr>
        <w:pStyle w:val="Heading2"/>
      </w:pPr>
      <w:r>
        <w:t xml:space="preserve">4. Objectives</w:t>
      </w:r>
    </w:p>
    <w:p>
      <w:pPr>
        <w:numPr>
          <w:ilvl w:val="0"/>
          <w:numId w:val="1001"/>
        </w:numPr>
        <w:pStyle w:val="Compact"/>
      </w:pPr>
      <w:r>
        <w:rPr>
          <w:bCs/>
          <w:b/>
        </w:rPr>
        <w:t xml:space="preserve">Ambiguity Resolution:</w:t>
      </w:r>
      <w:r>
        <w:t xml:space="preserve">To reduce diagnostic discrepancies by 20% through enhanced peer review mechanisms for Radiologist reports in Australia Melbourne facilities.</w:t>
      </w:r>
    </w:p>
    <w:p>
      <w:pPr>
        <w:numPr>
          <w:ilvl w:val="0"/>
          <w:numId w:val="1001"/>
        </w:numPr>
        <w:pStyle w:val="Compact"/>
      </w:pPr>
      <w:r>
        <w:t xml:space="preserve">T throughput Optimization: To decrease the turnaround time for critical Radiologist results from 4 hours to under 90 minutes.</w:t>
      </w:r>
    </w:p>
    <w:p>
      <w:pPr>
        <w:numPr>
          <w:ilvl w:val="0"/>
          <w:numId w:val="1001"/>
        </w:numPr>
        <w:pStyle w:val="Compact"/>
      </w:pPr>
      <w:r>
        <w:t xml:space="preserve">:Regional Equity: Ensure that patients in outer suburban areas of Australia Melbourne have equal access to specialized Radiologist expertise via digital connectivity platforms.</w:t>
      </w:r>
    </w:p>
    <w:bookmarkEnd w:id="23"/>
    <w:bookmarkStart w:id="24" w:name="scope-of-work"/>
    <w:p>
      <w:pPr>
        <w:pStyle w:val="Heading2"/>
      </w:pPr>
      <w:r>
        <w:t xml:space="preserve">5. Scope of Work</w:t>
      </w:r>
    </w:p>
    <w:p>
      <w:pPr>
        <w:pStyle w:val="FirstParagraph"/>
      </w:pPr>
      <w:r>
        <w:t xml:space="preserve">The scope of this project encompasses the entire radiological pathway within designated partner hospitals in Australia Melbourne. It includes:</w:t>
      </w:r>
    </w:p>
    <w:p>
      <w:pPr>
        <w:numPr>
          <w:ilvl w:val="0"/>
          <w:numId w:val="1002"/>
        </w:numPr>
        <w:pStyle w:val="Compact"/>
      </w:pPr>
      <w:r>
        <w:t xml:space="preserve">:Infrastructure Assessment: Evaluating existing PACS (Picture Archiving and Communication System) infrastructure to support modern AI-assisted Radiologist tools.</w:t>
      </w:r>
    </w:p>
    <w:p>
      <w:pPr>
        <w:numPr>
          <w:ilvl w:val="0"/>
          <w:numId w:val="1002"/>
        </w:numPr>
        <w:pStyle w:val="Compact"/>
      </w:pPr>
      <w:r>
        <w:t xml:space="preserve">:Staffing Models: Analyzing current shifts for Radiologist coverage, including night and weekend services, to prevent burnout and maintain 24/7 critical care availability.</w:t>
      </w:r>
    </w:p>
    <w:p>
      <w:pPr>
        <w:numPr>
          <w:ilvl w:val="0"/>
          <w:numId w:val="1002"/>
        </w:numPr>
        <w:pStyle w:val="Compact"/>
      </w:pPr>
      <w:r>
        <w:t xml:space="preserve">Implementing patient-facing portals that allow individuals in Australia Melbourne to access their Radiologist reports directly, promoting transparency and engagement.</w:t>
      </w:r>
    </w:p>
    <w:p>
      <w:pPr>
        <w:numPr>
          <w:ilvl w:val="0"/>
          <w:numId w:val="1002"/>
        </w:numPr>
        <w:pStyle w:val="Compact"/>
      </w:pPr>
      <w:r>
        <w:t xml:space="preserve">Establishing continuous professional development (CPD) pathways for Radiologists focusing on emerging modalities such as AI integration and precision medicine imaging.</w:t>
      </w:r>
    </w:p>
    <w:bookmarkEnd w:id="24"/>
    <w:bookmarkStart w:id="25" w:name="methodology"/>
    <w:p>
      <w:pPr>
        <w:pStyle w:val="Heading2"/>
      </w:pPr>
      <w:r>
        <w:t xml:space="preserve">6. Methodology</w:t>
      </w:r>
    </w:p>
    <w:p>
      <w:pPr>
        <w:pStyle w:val="FirstParagraph"/>
      </w:pPr>
      <w:r>
        <w:t xml:space="preserve">The project will adopt a phased approach, beginning with a comprehensive data audit of all imaging departments across selected sites in Australia Melbourne. We will employ lean management principles to identify waste in the referral-to-reporting pipeline. Key performance indicators (KPIs) will be established to monitor Radiologist productivity and accuracy. Additionally, stakeholder engagement workshops will be held with referring physicians, radiographers, and patients in Australia Melbourne to gather qualitative feedback on service quality.</w:t>
      </w:r>
    </w:p>
    <w:bookmarkEnd w:id="25"/>
    <w:bookmarkStart w:id="26" w:name="risk-management"/>
    <w:p>
      <w:pPr>
        <w:pStyle w:val="Heading2"/>
      </w:pPr>
      <w:r>
        <w:t xml:space="preserve">7. Risk Management</w:t>
      </w:r>
    </w:p>
    <w:p>
      <w:pPr>
        <w:pStyle w:val="FirstParagraph"/>
      </w:pPr>
      <w:r>
        <w:t xml:space="preserve">Risk Factor</w:t>
      </w:r>
    </w:p>
    <w:p>
      <w:pPr>
        <w:pStyle w:val="BodyText"/>
      </w:pPr>
      <w:r>
        <w:t xml:space="preserve">Description</w:t>
      </w:r>
    </w:p>
    <w:p>
      <w:pPr>
        <w:pStyle w:val="BodyText"/>
      </w:pPr>
      <w:r>
        <w:t xml:space="preserve">Mitigation Strategy</w:t>
      </w:r>
    </w:p>
    <w:p>
      <w:pPr>
        <w:pStyle w:val="BodyText"/>
      </w:pPr>
      <w:r>
        <w:t xml:space="preserve">&lt; td &gt; Workforce Shortage &lt; td &gt; Lack of sufficient Radiologist specialists in Australia Melbourne due to competition from private sectors. &lt; td &gt; Implement retention bonuses, flexible working arrangements, and partnerships with international medical graduates for temporary relief.</w:t>
      </w:r>
    </w:p>
    <w:p>
      <w:pPr>
        <w:pStyle w:val="BodyText"/>
      </w:pPr>
      <w:r>
        <w:t xml:space="preserve">Data Security</w:t>
      </w:r>
    </w:p>
    <w:p>
      <w:pPr>
        <w:pStyle w:val="BodyText"/>
      </w:pPr>
      <w:r>
        <w:t xml:space="preserve">Risk of data breaches involving sensitive patient imaging data.</w:t>
      </w:r>
    </w:p>
    <w:p>
      <w:pPr>
        <w:pStyle w:val="BodyText"/>
      </w:pPr>
      <w:r>
        <w:t xml:space="preserve">Invest in state-of-the-art encryption compliant with the Australian Privacy Principles and conduct regular cybersecurity audits.</w:t>
      </w:r>
    </w:p>
    <w:p>
      <w:pPr>
        <w:pStyle w:val="BodyText"/>
      </w:pPr>
      <w:r>
        <w:t xml:space="preserve">&lt; td &gt; Technology Integration &lt; td &gt; Compatibility issues between new AI tools and legacy systems used by Radiologist. &lt; td &gt; Conduct rigorous pilot testing in a controlled environment within Australia Melbourne before full-scale deployment.</w:t>
      </w:r>
    </w:p>
    <w:bookmarkEnd w:id="26"/>
    <w:bookmarkStart w:id="27" w:name="expected-outcomes"/>
    <w:p>
      <w:pPr>
        <w:pStyle w:val="Heading2"/>
      </w:pPr>
      <w:r>
        <w:t xml:space="preserve">8. Expected Outcomes</w:t>
      </w:r>
    </w:p>
    <w:p>
      <w:pPr>
        <w:pStyle w:val="FirstParagraph"/>
      </w:pPr>
      <w:r>
        <w:t xml:space="preserve">The successful completion of this project will result in a transformed radiological service landscape for Australia Melbourne. We anticipate a 30% improvement in operational efficiency and a significant reduction in patient wait times. For the Radiologist community, the project promises reduced administrative burden, allowing more time for clinical decision-making and patient interaction. Ultimately, patients accessing healthcare services in Australia Melbourne will benefit from faster, more accurate diagnoses, leading to earlier interventions and improved health outcomes.</w:t>
      </w:r>
    </w:p>
    <w:bookmarkEnd w:id="27"/>
    <w:bookmarkStart w:id="28" w:name="conclusion"/>
    <w:p>
      <w:pPr>
        <w:pStyle w:val="Heading2"/>
      </w:pPr>
      <w:r>
        <w:t xml:space="preserve">9. Conclusion</w:t>
      </w:r>
    </w:p>
    <w:p>
      <w:pPr>
        <w:pStyle w:val="FirstParagraph"/>
      </w:pPr>
      <w:r>
        <w:t xml:space="preserve">In conclusion, the integration of advanced Radiologist practices within the Australia Melbourne healthcare framework is not merely an operational upgrade but a critical necessity for public health sustainability. By addressing current inefficiencies and investing in both technology and human capital, we can ensure that our diagnostic services meet the highest global standards. This project report serves as a blueprint for achieving excellence in radiological care, ensuring that every individual receiving treatment in Australia Melbourne has access to timely and accurate medical imaging expertise.</w:t>
      </w:r>
    </w:p>
    <w:bookmarkEnd w:id="28"/>
    <w:bookmarkStart w:id="29" w:name="recommendations"/>
    <w:p>
      <w:pPr>
        <w:pStyle w:val="Heading2"/>
      </w:pPr>
      <w:r>
        <w:t xml:space="preserve">10. Recommendations</w:t>
      </w:r>
    </w:p>
    <w:p>
      <w:pPr>
        <w:pStyle w:val="FirstParagraph"/>
      </w:pPr>
      <w:r>
        <w:t xml:space="preserve">It is recommended that immediate approval be granted for the budget allocation required for the initial phase of infrastructure assessment. Furthermore, a dedicated task force comprising senior Radiologist leaders from major hospitals in Australia Melbourne should be formed to oversee implementation. Continuous monitoring and quarterly reviews are essential to adapt strategies as new challenges arise in this dynamic healthcare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Australia Melbourne</dc:title>
  <dc:creator/>
  <dc:language>en</dc:language>
  <cp:keywords/>
  <dcterms:created xsi:type="dcterms:W3CDTF">2026-07-29T06:32:02Z</dcterms:created>
  <dcterms:modified xsi:type="dcterms:W3CDTF">2026-07-29T06:32:02Z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