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Radiologist</w:t>
      </w:r>
      <w:r>
        <w:t xml:space="preserve"> </w:t>
      </w:r>
      <w:r>
        <w:t xml:space="preserve">Project</w:t>
      </w:r>
      <w:r>
        <w:t xml:space="preserve"> </w:t>
      </w:r>
      <w:r>
        <w:t xml:space="preserve">Report:</w:t>
      </w:r>
      <w:r>
        <w:t xml:space="preserve"> </w:t>
      </w:r>
      <w:r>
        <w:t xml:space="preserve">Canada</w:t>
      </w:r>
      <w:r>
        <w:t xml:space="preserve"> </w:t>
      </w:r>
      <w:r>
        <w:t xml:space="preserve">Toronto</w:t>
      </w:r>
    </w:p>
    <w:bookmarkStart w:id="27" w:name="X56df1677d007986d354c228a9c9e14cec1dcbfd"/>
    <w:p>
      <w:pPr>
        <w:pStyle w:val="Heading1"/>
      </w:pPr>
      <w:r>
        <w:t xml:space="preserve">Radiologist Project Report: Canada Toronto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Health Administration Board of Canada Toronto</w:t>
      </w:r>
      <w:r>
        <w:br/>
      </w:r>
    </w:p>
    <w:p>
      <w:pPr>
        <w:pStyle w:val="BodyText"/>
      </w:pPr>
      <w:r>
        <w:t xml:space="preserve">From: Strategic Planning Committee</w:t>
      </w:r>
      <w:r>
        <w:br/>
      </w:r>
    </w:p>
    <w:p>
      <w:pPr>
        <w:pStyle w:val="BodyText"/>
      </w:pPr>
      <w:r>
        <w:t xml:space="preserve">Subject: Comprehensive Analysis of the Radiologist Role within the Canada Toronto Healthcare Infrastructure</w:t>
      </w:r>
    </w:p>
    <w:bookmarkStart w:id="20" w:name="executive-summary"/>
    <w:p>
      <w:pPr>
        <w:pStyle w:val="Heading2"/>
      </w:pPr>
      <w:r>
        <w:t xml:space="preserve">1. Executive Summary</w:t>
      </w:r>
    </w:p>
    <w:p>
      <w:pPr>
        <w:pStyle w:val="FirstParagraph"/>
      </w:pPr>
      <w:r>
        <w:t xml:space="preserve">This report aims to provide a detailed examination of the critical role played by a radiologist within the complex healthcare ecosystem of Canada Toronto. As urban centers in Ontario continue to expand, the demand for high-precision diagnostic imaging services has surged. The integration of advanced technology and specialized medical expertise is essential for maintaining efficient patient outcomes. This document explores the current status, challenges, and future projections regarding radiologists operating in this specific geographic region, ensuring that all stakeholders understand the vital contribution of these specialists to public health in Canada Toronto.</w:t>
      </w:r>
    </w:p>
    <w:bookmarkEnd w:id="20"/>
    <w:bookmarkStart w:id="21" w:name="Xad0efa3bb6697a5ca27afebe4b6babe29d7bbcf"/>
    <w:p>
      <w:pPr>
        <w:pStyle w:val="Heading2"/>
      </w:pPr>
      <w:r>
        <w:t xml:space="preserve">2. Introduction: The Context of Canada Toronto</w:t>
      </w:r>
    </w:p>
    <w:p>
      <w:pPr>
        <w:pStyle w:val="FirstParagraph"/>
      </w:pPr>
      <w:r>
        <w:t xml:space="preserve">Toronto stands as one of the most densely populated and medically advanced cities in North America. Within this bustling metropolitan area, the healthcare system faces unique pressures due to rapid population growth and an aging demographic. In this context, a radiologist serves not merely as a technician of imaging equipment but as a pivotal diagnostician whose interpretations guide treatment plans across virtually all medical disciplines. The scope of practice for any radiologist in Canada Toronto extends beyond simple image acquisition; it involves complex decision-making that directly impacts patient survival rates, surgical planning, and chronic disease management.</w:t>
      </w:r>
    </w:p>
    <w:p>
      <w:pPr>
        <w:pStyle w:val="BodyText"/>
      </w:pPr>
      <w:r>
        <w:t xml:space="preserve">The healthcare landscape in Canada Toronto is characterized by a mix of public funding through the Ontario Health Insurance Plan (OHIP) and private specialized clinics. This duality creates a nuanced environment where radiologists must navigate regulatory requirements while ensuring timely access to care for patients suffering from conditions ranging from acute trauma to oncological disorders.</w:t>
      </w:r>
    </w:p>
    <w:bookmarkEnd w:id="21"/>
    <w:bookmarkStart w:id="22" w:name="X66d73a08451b1554e60def1dc0598e4e6a81173"/>
    <w:p>
      <w:pPr>
        <w:pStyle w:val="Heading2"/>
      </w:pPr>
      <w:r>
        <w:t xml:space="preserve">3. The Role and Responsibilities of a Radiologist</w:t>
      </w:r>
    </w:p>
    <w:p>
      <w:pPr>
        <w:pStyle w:val="FirstParagraph"/>
      </w:pPr>
      <w:r>
        <w:t xml:space="preserve">A radiologist is a physician who specializes in diagnosing and treating diseases and injuries using medical imaging technologies such as X-rays, CT scans, MRI, ultrasound, and nuclear medicine. In Canada Toronto, the responsibilities of these professionals are multifaceted. First and foremost is the interpretation of diagnostic images with high accuracy. Misdiagnosis can lead to severe consequences; therefore, precision is paramount.</w:t>
      </w:r>
    </w:p>
    <w:p>
      <w:pPr>
        <w:pStyle w:val="BodyText"/>
      </w:pPr>
      <w:r>
        <w:t xml:space="preserve">Beyond interpretation radiologists in Canada Toronto are increasingly involved in image-guided interventions. These minimally invasive procedures, such as biopsies and tumor ablations, require a high level of technical skill and anatomical knowledge. Furthermore, they collaborate closely with referring physicians including oncologists, neurologists orthopedic surgeons and emergency room doctors. Effective communication between the radiologist and the clinical team is crucial for coordinating patient care pathways.</w:t>
      </w:r>
    </w:p>
    <w:bookmarkEnd w:id="22"/>
    <w:bookmarkStart w:id="23" w:name="X410c2779ff847fe08657130204552080135bda9"/>
    <w:p>
      <w:pPr>
        <w:pStyle w:val="Heading2"/>
      </w:pPr>
      <w:r>
        <w:t xml:space="preserve">4. Technological Integration in Canada Toronto</w:t>
      </w:r>
    </w:p>
    <w:p>
      <w:pPr>
        <w:pStyle w:val="FirstParagraph"/>
      </w:pPr>
      <w:r>
        <w:t xml:space="preserve">The adoption of artificial intelligence (AI) and machine learning algorithms represents a significant shift in how a radiologist operates today. Hospitals across Canada Toronto are investing heavily in digital infrastructure to support these tools. AI aids in the detection of anomalies, such as early-stage lung nodules or breast cancer screenings, effectively acting as a second pair of eyes for the radiologist.</w:t>
      </w:r>
    </w:p>
    <w:p>
      <w:pPr>
        <w:pStyle w:val="BodyText"/>
      </w:pPr>
      <w:r>
        <w:t xml:space="preserve">This technological integration enhances workflow efficiency but also raises questions regarding data privacy and algorithmic bias. As part of this project report, it is noted that training programs for radiologists in Canada Toronto must now include modules on digital literacy and AI-assisted diagnostics. The human element remains irreplaceable; however, the synergy between human expertise and computational power defines the modern standard of care.</w:t>
      </w:r>
    </w:p>
    <w:bookmarkEnd w:id="23"/>
    <w:bookmarkStart w:id="24" w:name="X60f42342e028a1a214954f03dadd1ace6a9cc39"/>
    <w:p>
      <w:pPr>
        <w:pStyle w:val="Heading2"/>
      </w:pPr>
      <w:r>
        <w:t xml:space="preserve">5. Challenges Facing Radiologists in the Region</w:t>
      </w:r>
    </w:p>
    <w:p>
      <w:pPr>
        <w:pStyle w:val="FirstParagraph"/>
      </w:pPr>
      <w:r>
        <w:t xml:space="preserve">Despite advancements, several challenges persist for radiologists in Canada Toronto. One major issue is workforce shortages. The demand for imaging services has outpaced the supply of qualified specialists, leading to increased workloads and potential burnout among existing staff. This strain affects turnaround times for critical results, which can delay necessary interventions.</w:t>
      </w:r>
    </w:p>
    <w:p>
      <w:pPr>
        <w:pStyle w:val="BodyText"/>
      </w:pPr>
      <w:r>
        <w:t xml:space="preserve">Additionally, the cost of maintaining state-of-the-art equipment is substantial. Radiologists must advocate for sufficient funding to keep pace with technological obsolescence. In Canada Toronto, budgetary constraints often compete with other healthcare priorities, making resource allocation a delicate political and medical balancing act.</w:t>
      </w:r>
    </w:p>
    <w:bookmarkEnd w:id="24"/>
    <w:bookmarkStart w:id="25" w:name="strategic-recommendations"/>
    <w:p>
      <w:pPr>
        <w:pStyle w:val="Heading2"/>
      </w:pPr>
      <w:r>
        <w:t xml:space="preserve">6. Strategic Recommendations</w:t>
      </w:r>
    </w:p>
    <w:p>
      <w:pPr>
        <w:pStyle w:val="FirstParagraph"/>
      </w:pPr>
      <w:r>
        <w:t xml:space="preserve">To address these issues, several strategic initiatives are recommended for implementation across the Canada Toronto healthcare network:</w:t>
      </w:r>
    </w:p>
    <w:p>
      <w:pPr>
        <w:numPr>
          <w:ilvl w:val="0"/>
          <w:numId w:val="1001"/>
        </w:numPr>
        <w:pStyle w:val="Compact"/>
      </w:pPr>
      <w:r>
        <w:rPr>
          <w:bCs/>
          <w:b/>
        </w:rPr>
        <w:t xml:space="preserve">Talent Acquisition:</w:t>
      </w:r>
    </w:p>
    <w:p>
      <w:pPr>
        <w:numPr>
          <w:ilvl w:val="0"/>
          <w:numId w:val="1001"/>
        </w:numPr>
        <w:pStyle w:val="Compact"/>
      </w:pPr>
      <w:r>
        <w:rPr>
          <w:bCs/>
          <w:b/>
        </w:rPr>
        <w:t xml:space="preserve">Infrastructure Investment:</w:t>
      </w:r>
    </w:p>
    <w:p>
      <w:pPr>
        <w:numPr>
          <w:ilvl w:val="0"/>
          <w:numId w:val="1001"/>
        </w:numPr>
        <w:pStyle w:val="Compact"/>
      </w:pPr>
      <w:r>
        <w:rPr>
          <w:bCs/>
          <w:b/>
        </w:rPr>
        <w:t xml:space="preserve">Tech Training:</w:t>
      </w:r>
    </w:p>
    <w:bookmarkEnd w:id="25"/>
    <w:bookmarkStart w:id="26" w:name="conclusion"/>
    <w:p>
      <w:pPr>
        <w:pStyle w:val="Heading2"/>
      </w:pPr>
      <w:r>
        <w:t xml:space="preserve">7. Conclusion</w:t>
      </w:r>
    </w:p>
    <w:p>
      <w:pPr>
        <w:pStyle w:val="FirstParagraph"/>
      </w:pPr>
      <w:r>
        <w:t xml:space="preserve">In conclusion, the radiologist remains a cornerstone of modern medical diagnostics within Canada Toronto. Their ability to translate visual data into actionable clinical insights is invaluable to patient safety and effective healthcare delivery. As the city continues to grow, so too must the support systems that enable these professionals to thrive. By addressing workforce shortages, embracing technological innovation, and ensuring adequate funding, stakeholders can ensure that every resident in Canada Toronto receives timely and accurate diagnostic services. This project report underscores the necessity of viewing radiology not as a standalone service but as an integral component of a robust public health strategy.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Radiologist Project Report: Canada Toronto</dc:title>
  <dc:creator/>
  <dc:language>en</dc:language>
  <cp:keywords/>
  <dcterms:created xsi:type="dcterms:W3CDTF">2026-07-29T10:26:42Z</dcterms:created>
  <dcterms:modified xsi:type="dcterms:W3CDTF">2026-07-29T10:26:42Z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