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3" w:name="X20743dfad678a959fcc612ee4532751d4327f96"/>
    <w:p>
      <w:pPr>
        <w:pStyle w:val="Heading1"/>
      </w:pPr>
      <w:r>
        <w:t xml:space="preserve">Project Report: Strategic Implementation of Radiologist Services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Health Authority Board and Regional Administrators</w:t>
      </w:r>
      <w:r>
        <w:br/>
      </w:r>
    </w:p>
    <w:p>
      <w:pPr>
        <w:pStyle w:val="BodyText"/>
      </w:pPr>
      <w:r>
        <w:t xml:space="preserve">Strategic Planning Committee for Diagnostic Imaging</w:t>
      </w:r>
      <w:r>
        <w:br/>
      </w:r>
      <w:r>
        <w:br/>
      </w:r>
    </w:p>
    <w:p>
      <w:pPr>
        <w:pStyle w:val="BodyText"/>
      </w:pPr>
      <w:r>
        <w:rPr>
          <w:bCs/>
          <w:b/>
        </w:rPr>
        <w:t xml:space="preserve">Purpose: This document outlines the comprehensive framework for expanding Radiologist capabilities within the specific geographic and demographic context of Canada Vancouver. It addresses current gaps in diagnostic imaging, proposes infrastructure upgrades, and details workforce strategies essential for maintaining high-quality patient care.</w:t>
      </w:r>
    </w:p>
    <w:bookmarkStart w:id="20" w:name="introduction"/>
    <w:p>
      <w:pPr>
        <w:pStyle w:val="Heading2"/>
      </w:pPr>
      <w:r>
        <w:t xml:space="preserve">1. Introduction</w:t>
      </w:r>
    </w:p>
    <w:p>
      <w:pPr>
        <w:pStyle w:val="FirstParagraph"/>
      </w:pPr>
      <w:r>
        <w:t xml:space="preserve">The healthcare landscape in Canada is undergoing a significant transformation driven by population growth, aging demographics, and technological advancements. Within this national context, the city of Canada Vancouver has emerged as a critical hub for medical innovation and patient care delivery. However, the demand for specialized diagnostic services has outpaced current supply levels. This Project Report focuses specifically on the role of the Radiologist in addressing these challenges within Canada Vancouver.</w:t>
      </w:r>
    </w:p>
    <w:p>
      <w:pPr>
        <w:pStyle w:val="BodyText"/>
      </w:pPr>
      <w:r>
        <w:t xml:space="preserve">The primary objective of this initiative is to enhance access to timely and accurate imaging diagnostics. By focusing on the integration of advanced Radiologist workflows, we aim to reduce wait times, improve diagnostic accuracy, and ensure that residents in Canada Vancouver have equitable access to world-class medical services. The urgency of this project cannot be overstated, as delays in radiological diagnosis directly impact patient outcomes across various specialties including oncology, neurology, and emergency medicine.</w:t>
      </w:r>
    </w:p>
    <w:bookmarkEnd w:id="20"/>
    <w:bookmarkStart w:id="23" w:name="current-landscape-analysis"/>
    <w:p>
      <w:pPr>
        <w:pStyle w:val="Heading2"/>
      </w:pPr>
      <w:r>
        <w:t xml:space="preserve">2. Current Landscape Analysis</w:t>
      </w:r>
    </w:p>
    <w:p>
      <w:pPr>
        <w:pStyle w:val="FirstParagraph"/>
      </w:pPr>
      <w:r>
        <w:t xml:space="preserve">To understand the necessity of this project, one must first analyze the current state of diagnostic imaging in Canada Vancouver. Recent data indicates a substantial increase in patient volume for CT scans, MRIs, and X-rays over the past five years. This surge is attributed to several factors specific to our region: an aging population requiring more frequent cardiac and oncological screenings, and an influx of new residents contributing to higher overall healthcare utilization.</w:t>
      </w:r>
    </w:p>
    <w:bookmarkStart w:id="21" w:name="workforce-shortages"/>
    <w:p>
      <w:pPr>
        <w:pStyle w:val="Heading3"/>
      </w:pPr>
      <w:r>
        <w:t xml:space="preserve">2.1 Workforce Shortages</w:t>
      </w:r>
    </w:p>
    <w:p>
      <w:pPr>
        <w:pStyle w:val="FirstParagraph"/>
      </w:pPr>
      <w:r>
        <w:t xml:space="preserve">A critical bottleneck identified in the preliminary audit is the shortage of qualified Radiologists available to serve Canada Vancouver. While there are several general practitioners and emergency physicians, the ratio of diagnostic specialists to population falls below the national average. This disparity creates a backlog that affects not only primary care referrals but also urgent trauma cases handled in major hospitals across Canada Vancouver.</w:t>
      </w:r>
    </w:p>
    <w:bookmarkEnd w:id="21"/>
    <w:bookmarkStart w:id="22" w:name="technological-infrastructure"/>
    <w:p>
      <w:pPr>
        <w:pStyle w:val="Heading3"/>
      </w:pPr>
      <w:r>
        <w:t xml:space="preserve">2.2 Technological Infrastructure</w:t>
      </w:r>
    </w:p>
    <w:p>
      <w:pPr>
        <w:pStyle w:val="FirstParagraph"/>
      </w:pPr>
      <w:r>
        <w:t xml:space="preserve">The existing infrastructure in various clinics and hospitals throughout Canada Vancouver varies significantly. While tertiary care centers are well-equipped, community-based diagnostic centers often rely on outdated hardware that is incompatible with modern AI-assisted diagnostic tools utilized by contemporary Radiologists. This fragmentation hinders the seamless exchange of data and creates inefficiencies in patient management.</w:t>
      </w:r>
    </w:p>
    <w:bookmarkEnd w:id="22"/>
    <w:bookmarkEnd w:id="23"/>
    <w:bookmarkStart w:id="24" w:name="project-objectives"/>
    <w:p>
      <w:pPr>
        <w:pStyle w:val="Heading2"/>
      </w:pPr>
      <w:r>
        <w:t xml:space="preserve">3. Project Objectives</w:t>
      </w:r>
    </w:p>
    <w:p>
      <w:pPr>
        <w:pStyle w:val="FirstParagraph"/>
      </w:pPr>
      <w:r>
        <w:t xml:space="preserve">This project aims to rectify these issues through a multi-faceted approach focused on three core pillars:</w:t>
      </w:r>
    </w:p>
    <w:p>
      <w:pPr>
        <w:numPr>
          <w:ilvl w:val="0"/>
          <w:numId w:val="1001"/>
        </w:numPr>
        <w:pStyle w:val="Compact"/>
      </w:pPr>
      <w:r>
        <w:rPr>
          <w:bCs/>
          <w:b/>
        </w:rPr>
        <w:t xml:space="preserve">Capacity Expansion:</w:t>
      </w:r>
      <w:r>
        <w:t xml:space="preserve"> </w:t>
      </w:r>
      <w:r>
        <w:t xml:space="preserve">Increase the number of active Radiologist positions in Canada Vancouver by 25% within the next eighteen months.</w:t>
      </w:r>
    </w:p>
    <w:p>
      <w:pPr>
        <w:numPr>
          <w:ilvl w:val="0"/>
          <w:numId w:val="1001"/>
        </w:numPr>
        <w:pStyle w:val="Compact"/>
      </w:pPr>
      <w:r>
        <w:rPr>
          <w:bCs/>
          <w:b/>
        </w:rPr>
        <w:t xml:space="preserve">Digital Integration:</w:t>
      </w:r>
      <w:r>
        <w:t xml:space="preserve"> </w:t>
      </w:r>
      <w:r>
        <w:t xml:space="preserve">Implement a unified Picture Archiving and Communication System (PACS) that allows Radiologists to access patient histories and images securely from any location within the province.</w:t>
      </w:r>
    </w:p>
    <w:p>
      <w:pPr>
        <w:numPr>
          <w:ilvl w:val="0"/>
          <w:numId w:val="1001"/>
        </w:numPr>
        <w:pStyle w:val="Compact"/>
      </w:pPr>
      <w:r>
        <w:rPr>
          <w:bCs/>
          <w:b/>
        </w:rPr>
        <w:t xml:space="preserve">Triage Optimization:</w:t>
      </w:r>
      <w:r>
        <w:t xml:space="preserve"> </w:t>
      </w:r>
      <w:r>
        <w:t xml:space="preserve">Introduce AI-driven triage software to assist Radiologists in prioritizing critical findings, thereby reducing the time to diagnosis for life-threatening conditions.</w:t>
      </w:r>
    </w:p>
    <w:bookmarkEnd w:id="24"/>
    <w:bookmarkStart w:id="28" w:name="strategic-implementation-plan"/>
    <w:p>
      <w:pPr>
        <w:pStyle w:val="Heading2"/>
      </w:pPr>
      <w:r>
        <w:t xml:space="preserve">4. Strategic Implementation Plan</w:t>
      </w:r>
    </w:p>
    <w:bookmarkStart w:id="25" w:name="recruitment-and-retention-strategies"/>
    <w:p>
      <w:pPr>
        <w:pStyle w:val="Heading3"/>
      </w:pPr>
      <w:r>
        <w:t xml:space="preserve">4.1 Recruitment and Retention Strategies</w:t>
      </w:r>
    </w:p>
    <w:p>
      <w:pPr>
        <w:pStyle w:val="FirstParagraph"/>
      </w:pPr>
      <w:r>
        <w:t xml:space="preserve">To attract top-tier Radiologist talent to Canada Vancouver, the project proposes a competitive compensation package that includes signing bonuses for specialists willing to relocate and loan repayment assistance for recent graduates. Furthermore, partnerships with medical schools in nearby regions will be established to create residency programs specifically tailored toward community-based diagnostic medicine. Ensuring that Radiologists feel supported professionally is key to long-term retention in this high-demand field.</w:t>
      </w:r>
    </w:p>
    <w:bookmarkEnd w:id="25"/>
    <w:bookmarkStart w:id="26" w:name="technology-deployment"/>
    <w:p>
      <w:pPr>
        <w:pStyle w:val="Heading3"/>
      </w:pPr>
      <w:r>
        <w:t xml:space="preserve">4.2 Technology Deployment</w:t>
      </w:r>
    </w:p>
    <w:p>
      <w:pPr>
        <w:pStyle w:val="FirstParagraph"/>
      </w:pPr>
      <w:r>
        <w:t xml:space="preserve">The deployment of advanced imaging modalities must go hand-in-hand with the training of Radiologists. The project includes a budget for upgrading MRI and CT scanners in three major facilities across Canada Vancouver. Additionally, we will introduce tele-radiology solutions that allow specialists to review complex cases remotely. This ensures that even if a specialist is not physically present in every clinic, their expertise is available to Radiologists on-site through secure digital channels.</w:t>
      </w:r>
    </w:p>
    <w:bookmarkEnd w:id="26"/>
    <w:bookmarkStart w:id="27" w:name="community-engagement"/>
    <w:p>
      <w:pPr>
        <w:pStyle w:val="Heading3"/>
      </w:pPr>
      <w:r>
        <w:t xml:space="preserve">4.3 Community Engagement</w:t>
      </w:r>
    </w:p>
    <w:p>
      <w:pPr>
        <w:pStyle w:val="FirstParagraph"/>
      </w:pPr>
      <w:r>
        <w:t xml:space="preserve">A significant component of this project involves educating the public in Canada Vancouver about the importance of early detection through imaging. By improving patient understanding of when to seek radiological evaluation, we can help streamline referral pathways, allowing Radiologists to focus on cases that genuinely require immediate diagnostic intervention.</w:t>
      </w:r>
    </w:p>
    <w:bookmarkEnd w:id="27"/>
    <w:bookmarkEnd w:id="28"/>
    <w:bookmarkStart w:id="29" w:name="X11aef314cb4e578aefc3cd1b91eb79833414d6c"/>
    <w:p>
      <w:pPr>
        <w:pStyle w:val="Heading2"/>
      </w:pPr>
      <w:r>
        <w:t xml:space="preserve">5. Financial Implications and Budget Allocation</w:t>
      </w:r>
    </w:p>
    <w:p>
      <w:pPr>
        <w:pStyle w:val="FirstParagraph"/>
      </w:pPr>
      <w:r>
        <w:t xml:space="preserve">The financial scope of this project is substantial but justified by the long-term savings associated with early disease detection and reduced hospital readmissions. The initial capital expenditure will focus on hardware procurement and software licensing for the PACS system. Operational costs will primarily cover salary increments for new Radiologist hires and ongoing training programs.</w:t>
      </w:r>
    </w:p>
    <w:p>
      <w:pPr>
        <w:pStyle w:val="BodyText"/>
      </w:pPr>
      <w:r>
        <w:t xml:space="preserve">A detailed cost-benefit analysis suggests that for every dollar invested in diagnostic imaging capacity, there is a return of $1.50 in saved emergency care costs and improved workforce productivity due to faster recovery times. These figures underscore the economic viability of expanding Radiologist services in Canada Vancouver.</w:t>
      </w:r>
    </w:p>
    <w:bookmarkEnd w:id="29"/>
    <w:bookmarkStart w:id="30" w:name="risk-management"/>
    <w:p>
      <w:pPr>
        <w:pStyle w:val="Heading2"/>
      </w:pPr>
      <w:r>
        <w:t xml:space="preserve">6. Risk Management</w:t>
      </w:r>
    </w:p>
    <w:p>
      <w:pPr>
        <w:pStyle w:val="FirstParagraph"/>
      </w:pPr>
      <w:r>
        <w:t xml:space="preserve">Risk assessment has been conducted to identify potential hurdles:</w:t>
      </w:r>
    </w:p>
    <w:p>
      <w:pPr>
        <w:numPr>
          <w:ilvl w:val="0"/>
          <w:numId w:val="1002"/>
        </w:numPr>
        <w:pStyle w:val="Compact"/>
      </w:pPr>
      <w:r>
        <w:rPr>
          <w:bCs/>
          <w:b/>
        </w:rPr>
        <w:t xml:space="preserve">Data Security:</w:t>
      </w:r>
      <w:r>
        <w:t xml:space="preserve"> </w:t>
      </w:r>
      <w:r>
        <w:t xml:space="preserve">With increased digital connectivity, protecting patient privacy is paramount. We will adhere strictly to Canadian data protection laws and employ end-to-end encryption for all Radiologist interactions.</w:t>
      </w:r>
    </w:p>
    <w:p>
      <w:pPr>
        <w:numPr>
          <w:ilvl w:val="0"/>
          <w:numId w:val="1002"/>
        </w:numPr>
        <w:pStyle w:val="Compact"/>
      </w:pPr>
      <w:r>
        <w:rPr>
          <w:bCs/>
          <w:b/>
        </w:rPr>
        <w:t xml:space="preserve">Burnout Prevention:</w:t>
      </w:r>
      <w:r>
        <w:t xml:space="preserve"> </w:t>
      </w:r>
      <w:r>
        <w:t xml:space="preserve">The high-pressure environment of radiology can lead to burnout. The project includes provisions for mental health support and reasonable shift limits for all Radiologists involved.</w:t>
      </w:r>
    </w:p>
    <w:bookmarkEnd w:id="30"/>
    <w:bookmarkStart w:id="31" w:name="conclusion"/>
    <w:p>
      <w:pPr>
        <w:pStyle w:val="Heading2"/>
      </w:pPr>
      <w:r>
        <w:t xml:space="preserve">7. Conclusion</w:t>
      </w:r>
    </w:p>
    <w:p>
      <w:pPr>
        <w:pStyle w:val="FirstParagraph"/>
      </w:pPr>
      <w:r>
        <w:t xml:space="preserve">In conclusion, the strategic expansion of Radiologist services in Canada Vancouver is not merely an administrative adjustment; it is a vital healthcare imperative. By addressing the current shortages and modernizing our technological infrastructure, we can ensure that the residents of Canada Vancouver receive timely, accurate, and compassionate care. The role of the Radiologist as a cornerstone of modern medicine cannot be understated.</w:t>
      </w:r>
    </w:p>
    <w:p>
      <w:pPr>
        <w:pStyle w:val="BodyText"/>
      </w:pPr>
      <w:r>
        <w:t xml:space="preserve">This Project Report serves as a blueprint for action. It calls upon stakeholders to commit to the necessary resources and policy changes required to realize these goals. The future of healthcare in Canada Vancouver depends on our ability to adapt, innovate, and prioritize diagnostic excellence. We urge the board to approve this proposal immediately so that implementation can begin without further delay.</w:t>
      </w:r>
    </w:p>
    <w:bookmarkEnd w:id="31"/>
    <w:bookmarkStart w:id="32" w:name="recommendations"/>
    <w:p>
      <w:pPr>
        <w:pStyle w:val="Heading2"/>
      </w:pPr>
      <w:r>
        <w:t xml:space="preserve">8. Recommendations</w:t>
      </w:r>
    </w:p>
    <w:p>
      <w:pPr>
        <w:numPr>
          <w:ilvl w:val="0"/>
          <w:numId w:val="1003"/>
        </w:numPr>
        <w:pStyle w:val="Compact"/>
      </w:pPr>
      <w:r>
        <w:rPr>
          <w:bCs/>
          <w:b/>
        </w:rPr>
        <w:t xml:space="preserve">Immediate Approval:</w:t>
      </w:r>
      <w:r>
        <w:t xml:space="preserve"> </w:t>
      </w:r>
      <w:r>
        <w:t xml:space="preserve">Grant approval for Phase 1 funding to initiate recruitment drives in Canada Vancouver.</w:t>
      </w:r>
    </w:p>
    <w:p>
      <w:pPr>
        <w:numPr>
          <w:ilvl w:val="0"/>
          <w:numId w:val="1003"/>
        </w:numPr>
        <w:pStyle w:val="Compact"/>
      </w:pPr>
      <w:r>
        <w:rPr>
          <w:bCs/>
          <w:b/>
        </w:rPr>
        <w:t xml:space="preserve">Ongoing Evaluation:</w:t>
      </w:r>
      <w:r>
        <w:t xml:space="preserve"> </w:t>
      </w:r>
      <w:r>
        <w:t xml:space="preserve">Set quarterly review meetings to monitor key performance indicators related to wait times and diagnostic accuracy.</w: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 Canada Vancouver</dc:title>
  <dc:creator/>
  <dc:language>en</dc:language>
  <cp:keywords/>
  <dcterms:created xsi:type="dcterms:W3CDTF">2026-07-29T09:32:05Z</dcterms:created>
  <dcterms:modified xsi:type="dcterms:W3CDTF">2026-07-29T09:32:05Z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