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China</w:t>
      </w:r>
      <w:r>
        <w:t xml:space="preserve"> </w:t>
      </w:r>
      <w:r>
        <w:t xml:space="preserve">Beijing</w:t>
      </w:r>
    </w:p>
    <w:bookmarkStart w:id="30" w:name="X04126c20c060d38ba2c00299b87e4175098585d"/>
    <w:p>
      <w:pPr>
        <w:pStyle w:val="Heading1"/>
      </w:pPr>
      <w:r>
        <w:t xml:space="preserve">Project Report: Strategic Implementation of Specialized Radiologist Services in China Beijing</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Healthcare Expansion</w:t>
      </w:r>
      <w:r>
        <w:br/>
      </w:r>
    </w:p>
    <w:p>
      <w:pPr>
        <w:pStyle w:val="BodyText"/>
      </w:pPr>
      <w:r>
        <w:t xml:space="preserve">From:: Project Management Office</w:t>
      </w:r>
      <w:r>
        <w:br/>
      </w:r>
    </w:p>
    <w:p>
      <w:pPr>
        <w:pStyle w:val="BodyText"/>
      </w:pPr>
      <w:r>
        <w:t xml:space="preserve">Subject:: Deployment and Optimization of Radiologist Personnel in China Beijing</w:t>
      </w:r>
    </w:p>
    <w:bookmarkStart w:id="20" w:name="executive-summary"/>
    <w:p>
      <w:pPr>
        <w:pStyle w:val="Heading2"/>
      </w:pPr>
      <w:r>
        <w:t xml:space="preserve">1. Executive Summary</w:t>
      </w:r>
    </w:p>
    <w:p>
      <w:pPr>
        <w:pStyle w:val="FirstParagraph"/>
      </w:pPr>
      <w:r>
        <w:t xml:space="preserve">This project report outlines the strategic planning, execution phases, and operational outcomes regarding the deployment of specialized medical imaging services within the rapidly developing healthcare infrastructure of China Beijing. As urbanization accelerates in major Chinese metropolitan hubs, the demand for high-precision diagnostic imaging has surged exponentially. This document details how integrating expert-level</w:t>
      </w:r>
      <w:r>
        <w:t xml:space="preserve"> </w:t>
      </w:r>
      <w:r>
        <w:rPr>
          <w:bCs/>
          <w:b/>
        </w:rPr>
        <w:t xml:space="preserve">Radiologist</w:t>
      </w:r>
      <w:r>
        <w:t xml:space="preserve"> </w:t>
      </w:r>
      <w:r>
        <w:t xml:space="preserve">expertise into facilities located in China Beijing addresses critical gaps in early disease detection, particularly regarding oncology and cardiovascular disorders.</w:t>
      </w:r>
    </w:p>
    <w:p>
      <w:pPr>
        <w:pStyle w:val="BodyText"/>
      </w:pPr>
      <w:r>
        <w:t xml:space="preserve">The primary objective of this initiative was to establish a benchmark standard for radiological diagnostics that leverages both advanced artificial intelligence (AI) integration and human expert oversight. By focusing on the specific demographic and epidemiological trends present in China Beijing, this project aims to demonstrate how localized medical staffing can significantly improve patient outcomes while adhering to stringent national health regulations.</w:t>
      </w:r>
    </w:p>
    <w:bookmarkEnd w:id="20"/>
    <w:bookmarkStart w:id="21" w:name="background-and-context"/>
    <w:p>
      <w:pPr>
        <w:pStyle w:val="Heading2"/>
      </w:pPr>
      <w:r>
        <w:t xml:space="preserve">2. Background and Context</w:t>
      </w:r>
    </w:p>
    <w:p>
      <w:pPr>
        <w:pStyle w:val="FirstParagraph"/>
      </w:pPr>
      <w:r>
        <w:t xml:space="preserve">The healthcare landscape in China Beijing has undergone a transformative shift over the past decade. With a population exceeding twenty million, the capital city faces unique challenges regarding resource allocation and diagnostic efficiency. Public hospitals are frequently overcrowded, leading to long wait times for imaging procedures such as MRI, CT scans, and X-rays. Consequently, there is a pressing need for specialized</w:t>
      </w:r>
      <w:r>
        <w:t xml:space="preserve"> </w:t>
      </w:r>
      <w:r>
        <w:rPr>
          <w:bCs/>
          <w:b/>
        </w:rPr>
        <w:t xml:space="preserve">Radiologist</w:t>
      </w:r>
      <w:r>
        <w:t xml:space="preserve"> </w:t>
      </w:r>
      <w:r>
        <w:t xml:space="preserve">professionals who can not only interpret complex images but also collaborate effectively with AI-driven diagnostic tools.</w:t>
      </w:r>
    </w:p>
    <w:p>
      <w:pPr>
        <w:pStyle w:val="BodyText"/>
      </w:pPr>
      <w:r>
        <w:t xml:space="preserve">In China Beijing, the government has prioritized the modernization of medical infrastructure under its "Healthy China 2030" initiative. This policy framework encourages the adoption of tele-radiology and remote consultation services. However, despite technological advancements, there remains a shortage of highly qualified specialists capable of managing complex cases in real-time. This project was initiated to bridge that gap by recruiting and training</w:t>
      </w:r>
      <w:r>
        <w:t xml:space="preserve"> </w:t>
      </w:r>
      <w:r>
        <w:rPr>
          <w:bCs/>
          <w:b/>
        </w:rPr>
        <w:t xml:space="preserve">Radiologist</w:t>
      </w:r>
      <w:r>
        <w:t xml:space="preserve"> </w:t>
      </w:r>
      <w:r>
        <w:t xml:space="preserve">personnel who are proficient in both traditional diagnostic methods and cutting-edge digital health technologies.</w:t>
      </w:r>
    </w:p>
    <w:bookmarkEnd w:id="21"/>
    <w:bookmarkStart w:id="22" w:name="project-objectives"/>
    <w:p>
      <w:pPr>
        <w:pStyle w:val="Heading2"/>
      </w:pPr>
      <w:r>
        <w:t xml:space="preserve">3. Project Objectives</w:t>
      </w:r>
    </w:p>
    <w:p>
      <w:pPr>
        <w:pStyle w:val="FirstParagraph"/>
      </w:pPr>
      <w:r>
        <w:t xml:space="preserve">The project defined several key objectives to ensure success within the Chinese market:</w:t>
      </w:r>
    </w:p>
    <w:p>
      <w:pPr>
        <w:numPr>
          <w:ilvl w:val="0"/>
          <w:numId w:val="1001"/>
        </w:numPr>
        <w:pStyle w:val="Compact"/>
      </w:pPr>
      <w:r>
        <w:rPr>
          <w:bCs/>
          <w:b/>
        </w:rPr>
        <w:t xml:space="preserve">Clinical Excellence:</w:t>
      </w:r>
      <w:r>
        <w:t xml:space="preserve">To reduce diagnostic error rates by 15% through the implementation of dual-reading protocols involving senior</w:t>
      </w:r>
      <w:r>
        <w:t xml:space="preserve"> </w:t>
      </w:r>
      <w:r>
        <w:rPr>
          <w:bCs/>
          <w:b/>
        </w:rPr>
        <w:t xml:space="preserve">Radiologist</w:t>
      </w:r>
      <w:r>
        <w:t xml:space="preserve"> </w:t>
      </w:r>
      <w:r>
        <w:t xml:space="preserve">specialists.</w:t>
      </w:r>
    </w:p>
    <w:p>
      <w:pPr>
        <w:numPr>
          <w:ilvl w:val="0"/>
          <w:numId w:val="1001"/>
        </w:numPr>
        <w:pStyle w:val="Compact"/>
      </w:pPr>
      <w:r>
        <w:rPr>
          <w:bCs/>
          <w:b/>
        </w:rPr>
        <w:t xml:space="preserve">Tech Integration:</w:t>
      </w:r>
      <w:r>
        <w:t xml:space="preserve">To deploy AI-assisted screening tools tailored to common pathologies found in China Beijing, such as lung nodules and liver masses.</w:t>
      </w:r>
    </w:p>
    <w:p>
      <w:pPr>
        <w:numPr>
          <w:ilvl w:val="0"/>
          <w:numId w:val="1001"/>
        </w:numPr>
        <w:pStyle w:val="Compact"/>
      </w:pPr>
      <w:r>
        <w:rPr>
          <w:bCs/>
          <w:b/>
        </w:rPr>
        <w:t xml:space="preserve">Cultural Competency:</w:t>
      </w:r>
      <w:r>
        <w:t xml:space="preserve">To ensure that all medical staff understand the specific linguistic and cultural nuances of patients in China Beijing, facilitating better communication and trust.</w:t>
      </w:r>
    </w:p>
    <w:p>
      <w:pPr>
        <w:numPr>
          <w:ilvl w:val="0"/>
          <w:numId w:val="1001"/>
        </w:numPr>
        <w:pStyle w:val="Compact"/>
      </w:pPr>
      <w:r>
        <w:rPr>
          <w:bCs/>
          <w:b/>
        </w:rPr>
        <w:t xml:space="preserve">Regulatory Compliance:</w:t>
      </w:r>
      <w:r>
        <w:t xml:space="preserve">To strictly adhere to the National Health Commission regulations operating within China Beijing.</w:t>
      </w:r>
    </w:p>
    <w:bookmarkEnd w:id="22"/>
    <w:bookmarkStart w:id="26" w:name="implementation-strategy"/>
    <w:p>
      <w:pPr>
        <w:pStyle w:val="Heading2"/>
      </w:pPr>
      <w:r>
        <w:t xml:space="preserve">4. Implementation Strategy</w:t>
      </w:r>
    </w:p>
    <w:bookmarkStart w:id="23" w:name="staffing-and-recruitment"/>
    <w:p>
      <w:pPr>
        <w:pStyle w:val="Heading3"/>
      </w:pPr>
      <w:r>
        <w:t xml:space="preserve">4.1 Staffing and Recruitment</w:t>
      </w:r>
    </w:p>
    <w:p>
      <w:pPr>
        <w:pStyle w:val="FirstParagraph"/>
      </w:pPr>
      <w:r>
        <w:t xml:space="preserve">The core of this project involved the strategic recruitment of top-tier talent. We partnered with leading medical universities in China Beijing to identify promising residents and experienced practitioners. The selection process emphasized not only clinical competency but also adaptability to new technological workflows. Each hired</w:t>
      </w:r>
      <w:r>
        <w:t xml:space="preserve"> </w:t>
      </w:r>
      <w:r>
        <w:rPr>
          <w:bCs/>
          <w:b/>
        </w:rPr>
        <w:t xml:space="preserve">Radiologist</w:t>
      </w:r>
      <w:r>
        <w:t xml:space="preserve"> </w:t>
      </w:r>
      <w:r>
        <w:t xml:space="preserve">underwent a comprehensive onboarding program that included modules on international diagnostic standards and local regulatory requirements.</w:t>
      </w:r>
    </w:p>
    <w:bookmarkEnd w:id="23"/>
    <w:bookmarkStart w:id="24" w:name="infrastructure-setup"/>
    <w:p>
      <w:pPr>
        <w:pStyle w:val="Heading3"/>
      </w:pPr>
      <w:r>
        <w:t xml:space="preserve">4.2 Infrastructure Setup</w:t>
      </w:r>
    </w:p>
    <w:p>
      <w:pPr>
        <w:pStyle w:val="FirstParagraph"/>
      </w:pPr>
      <w:r>
        <w:t xml:space="preserve">In China Beijing, data security and hardware reliability are paramount. The project team invested in high-performance PACS (Picture Archiving and Communication System) servers with redundant backup systems to ensure continuous operation. Furthermore, the physical workspace was designed to minimize radiologist fatigue, incorporating ergonomic workstations and controlled lighting environments essential for accurate image interpretation.</w:t>
      </w:r>
    </w:p>
    <w:bookmarkEnd w:id="24"/>
    <w:bookmarkStart w:id="25" w:name="ai-human-collaboration"/>
    <w:p>
      <w:pPr>
        <w:pStyle w:val="Heading3"/>
      </w:pPr>
      <w:r>
        <w:t xml:space="preserve">4.3 AI-Human Collaboration</w:t>
      </w:r>
    </w:p>
    <w:p>
      <w:pPr>
        <w:pStyle w:val="FirstParagraph"/>
      </w:pPr>
      <w:r>
        <w:t xml:space="preserve">A distinctive feature of this project is the synergy between human intellect and machine learning algorithms. In China Beijing, where patient volume can overwhelm traditional workflows, AI serves as a triage tool. The system flags potential abnormalities for review by the</w:t>
      </w:r>
      <w:r>
        <w:t xml:space="preserve"> </w:t>
      </w:r>
      <w:r>
        <w:rPr>
          <w:bCs/>
          <w:b/>
        </w:rPr>
        <w:t xml:space="preserve">Radiologist</w:t>
      </w:r>
      <w:r>
        <w:t xml:space="preserve">, who then provides the final diagnostic confirmation. This hybrid model has proven to increase throughput without compromising accuracy.</w:t>
      </w:r>
    </w:p>
    <w:bookmarkEnd w:id="25"/>
    <w:bookmarkEnd w:id="26"/>
    <w:bookmarkStart w:id="27" w:name="challenges-and-mitigation"/>
    <w:p>
      <w:pPr>
        <w:pStyle w:val="Heading2"/>
      </w:pPr>
      <w:r>
        <w:t xml:space="preserve">5. Challenges and Mitigation</w:t>
      </w:r>
    </w:p>
    <w:p>
      <w:pPr>
        <w:pStyle w:val="FirstParagraph"/>
      </w:pPr>
      <w:r>
        <w:t xml:space="preserve">Navigating the healthcare sector in China Beijing presented several hurdles. One significant challenge was the integration of legacy medical records with new digital systems. Data silos often existed between different departments within hospitals, making comprehensive patient history analysis difficult. To mitigate this, we implemented robust interoperability protocols and invested in extensive data cleansing exercises.</w:t>
      </w:r>
    </w:p>
    <w:p>
      <w:pPr>
        <w:pStyle w:val="BodyText"/>
      </w:pPr>
      <w:r>
        <w:t xml:space="preserve">Another challenge involved cultural adaptation for international specialists. While many</w:t>
      </w:r>
      <w:r>
        <w:t xml:space="preserve"> </w:t>
      </w:r>
      <w:r>
        <w:rPr>
          <w:bCs/>
          <w:b/>
        </w:rPr>
        <w:t xml:space="preserve">Radiologist</w:t>
      </w:r>
      <w:r>
        <w:t xml:space="preserve"> </w:t>
      </w:r>
      <w:r>
        <w:t xml:space="preserve">experts brought global experience, understanding the specific communication styles of patients in China Beijing required cultural training workshops. These sessions focused on empathy, non-verbal cues, and effective explanation of complex medical findings to laypersons.</w:t>
      </w:r>
    </w:p>
    <w:bookmarkEnd w:id="27"/>
    <w:bookmarkStart w:id="28" w:name="results-and-outcomes"/>
    <w:p>
      <w:pPr>
        <w:pStyle w:val="Heading2"/>
      </w:pPr>
      <w:r>
        <w:t xml:space="preserve">6. Results and Outcomes</w:t>
      </w:r>
    </w:p>
    <w:p>
      <w:pPr>
        <w:pStyle w:val="FirstParagraph"/>
      </w:pPr>
      <w:r>
        <w:t xml:space="preserve">Six months post-implementation, the project has yielded measurable positive outcomes. Diagnostic turnaround times in China Beijing facilities have decreased by 25%, allowing for faster treatment initiation. The dual-reading protocol involving expert</w:t>
      </w:r>
      <w:r>
        <w:t xml:space="preserve"> </w:t>
      </w:r>
      <w:r>
        <w:rPr>
          <w:bCs/>
          <w:b/>
        </w:rPr>
        <w:t xml:space="preserve">Radiologist</w:t>
      </w:r>
      <w:r>
        <w:t xml:space="preserve"> </w:t>
      </w:r>
      <w:r>
        <w:t xml:space="preserve">input has resulted in a notable reduction in false-positive rates, thereby reducing unnecessary anxiety and follow-up procedures for patients.</w:t>
      </w:r>
    </w:p>
    <w:p>
      <w:pPr>
        <w:pStyle w:val="BodyText"/>
      </w:pPr>
      <w:r>
        <w:t xml:space="preserve">Patient satisfaction surveys indicate a high level of confidence in the diagnostic accuracy provided by the new system. Furthermore, the collaborative environment between AI technology and human specialists has been cited as a major factor in job satisfaction among radiology staff, fostering innovation and continuous learning.</w:t>
      </w:r>
    </w:p>
    <w:bookmarkEnd w:id="28"/>
    <w:bookmarkStart w:id="29" w:name="conclusion-and-future-recommendations"/>
    <w:p>
      <w:pPr>
        <w:pStyle w:val="Heading2"/>
      </w:pPr>
      <w:r>
        <w:t xml:space="preserve">7. Conclusion and Future Recommendations</w:t>
      </w:r>
    </w:p>
    <w:p>
      <w:pPr>
        <w:pStyle w:val="FirstParagraph"/>
      </w:pPr>
      <w:r>
        <w:t xml:space="preserve">The integration of specialized</w:t>
      </w:r>
      <w:r>
        <w:t xml:space="preserve"> </w:t>
      </w:r>
      <w:r>
        <w:rPr>
          <w:bCs/>
          <w:b/>
        </w:rPr>
        <w:t xml:space="preserve">Radiologist</w:t>
      </w:r>
      <w:r>
        <w:t xml:space="preserve"> </w:t>
      </w:r>
      <w:r>
        <w:t xml:space="preserve">services within the dynamic healthcare environment of China Beijing represents a successful model for modernizing medical diagnostics. By combining human expertise with technological efficiency, this project has demonstrated that high-quality care is achievable even in densely populated urban centers.</w:t>
      </w:r>
    </w:p>
    <w:p>
      <w:pPr>
        <w:pStyle w:val="BodyText"/>
      </w:pPr>
      <w:r>
        <w:t xml:space="preserve">Looking forward, it is recommended to expand this model to other major cities in China. Continued investment in AI research and ongoing professional development for</w:t>
      </w:r>
      <w:r>
        <w:t xml:space="preserve"> </w:t>
      </w:r>
      <w:r>
        <w:rPr>
          <w:bCs/>
          <w:b/>
        </w:rPr>
        <w:t xml:space="preserve">Radiologist</w:t>
      </w:r>
      <w:r>
        <w:t xml:space="preserve"> </w:t>
      </w:r>
      <w:r>
        <w:t xml:space="preserve">staff will be crucial. Additionally, fostering deeper partnerships with local government bodies in China Beijing can help scale these successes nationwide, ultimately contributing to the broader goal of improving public health standards across the region.</w:t>
      </w:r>
    </w:p>
    <w:p>
      <w:pPr>
        <w:pStyle w:val="BodyText"/>
      </w:pPr>
      <w:r>
        <w:rPr>
          <w:bCs/>
          <w:b/>
        </w:rPr>
        <w:t xml:space="preserve">Note:</w:t>
      </w:r>
      <w:r>
        <w:t xml:space="preserve"> </w:t>
      </w:r>
      <w:r>
        <w:t xml:space="preserve">This report serves as a foundational document for future expansions. All data regarding patient outcomes has been anonymized to comply with strict privacy laws in China Beijing.</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Radiology Services in China Beijing</dc:title>
  <dc:creator/>
  <dc:language>en</dc:language>
  <cp:keywords/>
  <dcterms:created xsi:type="dcterms:W3CDTF">2026-07-29T06:31:25Z</dcterms:created>
  <dcterms:modified xsi:type="dcterms:W3CDTF">2026-07-29T06:31:25Z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