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Services</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2" w:name="X3870084b5f58a58e2663d329f1ed15da23d4cfc"/>
    <w:p>
      <w:pPr>
        <w:pStyle w:val="Heading1"/>
      </w:pPr>
      <w:r>
        <w:t xml:space="preserve">Project Report: Strategic Implementation of Radiologist Services in France Lyon</w:t>
      </w:r>
    </w:p>
    <w:p>
      <w:pPr>
        <w:pStyle w:val="FirstParagraph"/>
      </w:pPr>
      <w:r>
        <w:rPr>
          <w:bCs/>
          <w:b/>
        </w:rPr>
        <w:t xml:space="preserve">Date:</w:t>
      </w:r>
    </w:p>
    <w:p>
      <w:pPr>
        <w:pStyle w:val="BodyText"/>
      </w:pPr>
      <w:r>
        <w:rPr>
          <w:bCs/>
          <w:b/>
        </w:rPr>
        <w:t xml:space="preserve">To:</w:t>
      </w:r>
    </w:p>
    <w:p>
      <w:pPr>
        <w:pStyle w:val="BodyText"/>
      </w:pPr>
      <w:r>
        <w:t xml:space="preserve">This</w:t>
      </w:r>
      <w:r>
        <w:t xml:space="preserve"> </w:t>
      </w:r>
      <w:r>
        <w:t xml:space="preserve">project report</w:t>
      </w:r>
      <w:r>
        <w:t xml:space="preserve">. serves as a comprehensive evaluation and strategic plan for the establishment and optimization of specialized radiological services within the urban center of</w:t>
      </w:r>
      <w:r>
        <w:t xml:space="preserve"> </w:t>
      </w:r>
      <w:r>
        <w:t xml:space="preserve">France Lyon</w:t>
      </w:r>
      <w:r>
        <w:t xml:space="preserve">. As healthcare demands evolve, particularly in major metropolitan hubs, the role of a modern</w:t>
      </w:r>
      <w:r>
        <w:t xml:space="preserve"> </w:t>
      </w:r>
      <w:r>
        <w:t xml:space="preserve">radiologist</w:t>
      </w:r>
      <w:r>
        <w:t xml:space="preserve"> </w:t>
      </w:r>
      <w:r>
        <w:t xml:space="preserve">has expanded from mere image interpretation to becoming a critical consultative partner in patient care pathways. This document outlines the operational requirements, technological infrastructure needs, and regulatory considerations specific to this region.</w:t>
      </w:r>
    </w:p>
    <w:bookmarkStart w:id="20" w:name="executive-summary"/>
    <w:p>
      <w:pPr>
        <w:pStyle w:val="Heading2"/>
      </w:pPr>
      <w:r>
        <w:t xml:space="preserve">1. Executive Summary</w:t>
      </w:r>
    </w:p>
    <w:p>
      <w:pPr>
        <w:pStyle w:val="FirstParagraph"/>
      </w:pPr>
      <w:r>
        <w:t xml:space="preserve">The objective of this initiative is to enhance diagnostic accuracy and patient throughput by integrating advanced radiological protocols into the existing healthcare network in Lyon. Lyon stands as a significant medical hub in Europe, hosting renowned institutions such as the Hospices Civils de Lyon (HCL). Consequently, the demand for high-quality</w:t>
      </w:r>
      <w:r>
        <w:t xml:space="preserve"> </w:t>
      </w:r>
      <w:r>
        <w:t xml:space="preserve">radiologist</w:t>
      </w:r>
      <w:r>
        <w:t xml:space="preserve"> </w:t>
      </w:r>
      <w:r>
        <w:t xml:space="preserve">services is intense. This project aims to bridge gaps in current service delivery by introducing state-of-the-art imaging technologies and streamlining referral processes within</w:t>
      </w:r>
      <w:r>
        <w:t xml:space="preserve"> </w:t>
      </w:r>
      <w:r>
        <w:t xml:space="preserve">France Lyon</w:t>
      </w:r>
      <w:r>
        <w:t xml:space="preserve">. The ultimate goal is to reduce diagnostic wait times while maintaining the highest standards of medical safety and accuracy.</w:t>
      </w:r>
    </w:p>
    <w:bookmarkEnd w:id="20"/>
    <w:bookmarkStart w:id="21" w:name="Xe05cc70e825f67d42bbc975d9fe15fbbfb743e0"/>
    <w:p>
      <w:pPr>
        <w:pStyle w:val="Heading2"/>
      </w:pPr>
      <w:r>
        <w:t xml:space="preserve">2. Contextual Analysis: The Landscape in France Lyon</w:t>
      </w:r>
    </w:p>
    <w:p>
      <w:pPr>
        <w:pStyle w:val="FirstParagraph"/>
      </w:pPr>
      <w:r>
        <w:rPr>
          <w:bCs/>
          <w:b/>
        </w:rPr>
        <w:t xml:space="preserve">Lyon’s Healthcare Ecosystem:</w:t>
      </w:r>
    </w:p>
    <w:p>
      <w:pPr>
        <w:pStyle w:val="BodyText"/>
      </w:pPr>
      <w:r>
        <w:t xml:space="preserve">The city of Lyon represents a unique convergence of historical medical tradition and cutting-edge research. With a population exceeding half a million, the density of patients requiring diagnostic imaging is high. However, regional disparities often exist between central urban centers and surrounding suburbs. This</w:t>
      </w:r>
      <w:r>
        <w:t xml:space="preserve"> </w:t>
      </w:r>
      <w:r>
        <w:t xml:space="preserve">project report</w:t>
      </w:r>
      <w:r>
        <w:t xml:space="preserve"> </w:t>
      </w:r>
      <w:r>
        <w:t xml:space="preserve">addresses these disparities by proposing mobile radiology units for underserved areas while upgrading stationary facilities in the city center.</w:t>
      </w:r>
    </w:p>
    <w:p>
      <w:pPr>
        <w:pStyle w:val="BodyText"/>
      </w:pPr>
      <w:r>
        <w:rPr>
          <w:bCs/>
          <w:b/>
        </w:rPr>
        <w:t xml:space="preserve">The Role of the Radiologist:</w:t>
      </w:r>
    </w:p>
    <w:p>
      <w:pPr>
        <w:pStyle w:val="BodyText"/>
      </w:pPr>
      <w:r>
        <w:t xml:space="preserve">In</w:t>
      </w:r>
      <w:r>
        <w:t xml:space="preserve"> </w:t>
      </w:r>
      <w:r>
        <w:t xml:space="preserve">France Lyon</w:t>
      </w:r>
      <w:r>
        <w:t xml:space="preserve">, the</w:t>
      </w:r>
      <w:r>
        <w:t xml:space="preserve"> </w:t>
      </w:r>
      <w:r>
        <w:t xml:space="preserve">radiologist</w:t>
      </w:r>
      <w:r>
        <w:t xml:space="preserve"> </w:t>
      </w:r>
      <w:r>
        <w:t xml:space="preserve">is increasingly viewed as a key decision-maker. Modern radiology involves not just reading scans but actively participating in multidisciplinary team meetings (MTDs) for oncology, neurology, and cardiology cases. The projected increase in cancer diagnoses and chronic neurological conditions necessitates a workforce that is both highly specialized and technologically adept.</w:t>
      </w:r>
    </w:p>
    <w:bookmarkEnd w:id="21"/>
    <w:bookmarkStart w:id="24" w:name="technical-infrastructure-requirements"/>
    <w:p>
      <w:pPr>
        <w:pStyle w:val="Heading2"/>
      </w:pPr>
      <w:r>
        <w:t xml:space="preserve">3. Technical Infrastructure Requirements</w:t>
      </w:r>
    </w:p>
    <w:p>
      <w:pPr>
        <w:pStyle w:val="FirstParagraph"/>
      </w:pPr>
      <w:r>
        <w:t xml:space="preserve">To support the expanded role of the</w:t>
      </w:r>
      <w:r>
        <w:t xml:space="preserve"> </w:t>
      </w:r>
      <w:r>
        <w:t xml:space="preserve">radiologist</w:t>
      </w:r>
      <w:r>
        <w:t xml:space="preserve">, significant investment in hardware and software infrastructure is required. This section details the core components necessary for a modern radiological department in</w:t>
      </w:r>
      <w:r>
        <w:t xml:space="preserve"> </w:t>
      </w:r>
      <w:r>
        <w:t xml:space="preserve">France Lyon</w:t>
      </w:r>
      <w:r>
        <w:t xml:space="preserve">.</w:t>
      </w:r>
    </w:p>
    <w:bookmarkStart w:id="22" w:name="advanced-imaging-modalities"/>
    <w:p>
      <w:pPr>
        <w:pStyle w:val="Heading3"/>
      </w:pPr>
      <w:r>
        <w:t xml:space="preserve">3.1 Advanced Imaging Modalities</w:t>
      </w:r>
    </w:p>
    <w:p>
      <w:pPr>
        <w:pStyle w:val="FirstParagraph"/>
      </w:pPr>
      <w:r>
        <w:t xml:space="preserve">The project proposes the acquisition of high-field MRI scanners (1.5T and 3T) to provide superior resolution for neurological and musculoskeletal imaging. Additionally, dual-source CT scanners are essential for rapid cardiac imaging, a critical service given the prevalence of cardiovascular issues in the aging population of Lyon. These machines must be compatible with PACS (Picture Archiving and Communication Systems) that adhere to European health data standards.</w:t>
      </w:r>
    </w:p>
    <w:bookmarkEnd w:id="22"/>
    <w:bookmarkStart w:id="23" w:name="X3bc61b82104fcaf2935b93621edf5ccebdaaec2"/>
    <w:p>
      <w:pPr>
        <w:pStyle w:val="Heading3"/>
      </w:pPr>
      <w:r>
        <w:t xml:space="preserve">2. Digital Transformation and AI Integration</w:t>
      </w:r>
    </w:p>
    <w:p>
      <w:pPr>
        <w:pStyle w:val="FirstParagraph"/>
      </w:pPr>
      <w:r>
        <w:t xml:space="preserve">A pivotal aspect of this</w:t>
      </w:r>
      <w:r>
        <w:t xml:space="preserve"> </w:t>
      </w:r>
      <w:r>
        <w:t xml:space="preserve">project report</w:t>
      </w:r>
      <w:r>
        <w:t xml:space="preserve"> </w:t>
      </w:r>
      <w:r>
        <w:t xml:space="preserve">is the integration of Artificial Intelligence (AI) tools to assist</w:t>
      </w:r>
      <w:r>
        <w:t xml:space="preserve"> </w:t>
      </w:r>
      <w:r>
        <w:t xml:space="preserve">radiologist</w:t>
      </w:r>
      <w:r>
        <w:t xml:space="preserve">s. AI algorithms can triage urgent cases, such as pneumothorax or intracranial hemorrhages, ensuring they are prioritized by human experts. In</w:t>
      </w:r>
      <w:r>
        <w:t xml:space="preserve"> </w:t>
      </w:r>
      <w:r>
        <w:t xml:space="preserve">France Lyon</w:t>
      </w:r>
      <w:r>
        <w:t xml:space="preserve">, where workload pressures are high, these tools serve as a force multiplier, allowing radiologists to focus on complex diagnostic challenges rather than repetitive screening tasks.</w:t>
      </w:r>
    </w:p>
    <w:bookmarkEnd w:id="23"/>
    <w:bookmarkEnd w:id="24"/>
    <w:bookmarkStart w:id="25" w:name="regulatory-and-compliance-framework"/>
    <w:p>
      <w:pPr>
        <w:pStyle w:val="Heading2"/>
      </w:pPr>
      <w:r>
        <w:t xml:space="preserve">4. Regulatory and Compliance Framework</w:t>
      </w:r>
    </w:p>
    <w:p>
      <w:pPr>
        <w:pStyle w:val="FirstParagraph"/>
      </w:pPr>
      <w:r>
        <w:t xml:space="preserve">Operating in</w:t>
      </w:r>
      <w:r>
        <w:t xml:space="preserve"> </w:t>
      </w:r>
      <w:r>
        <w:t xml:space="preserve">France Lyon</w:t>
      </w:r>
      <w:r>
        <w:t xml:space="preserve"> </w:t>
      </w:r>
      <w:r>
        <w:t xml:space="preserve">requires strict adherence to national and regional health regulations. The</w:t>
      </w:r>
      <w:r>
        <w:t xml:space="preserve"> </w:t>
      </w:r>
      <w:r>
        <w:t xml:space="preserve">project report</w:t>
      </w:r>
      <w:r>
        <w:t xml:space="preserve"> </w:t>
      </w:r>
      <w:r>
        <w:t xml:space="preserve">identifies several key compliance areas:</w:t>
      </w:r>
    </w:p>
    <w:p>
      <w:pPr>
        <w:numPr>
          <w:ilvl w:val="0"/>
          <w:numId w:val="1001"/>
        </w:numPr>
        <w:pStyle w:val="Compact"/>
      </w:pPr>
      <w:r>
        <w:rPr>
          <w:bCs/>
          <w:b/>
        </w:rPr>
        <w:t xml:space="preserve">Radiation Protection:</w:t>
      </w:r>
    </w:p>
    <w:p>
      <w:pPr>
        <w:numPr>
          <w:ilvl w:val="0"/>
          <w:numId w:val="1001"/>
        </w:numPr>
      </w:pPr>
      <w:r>
        <w:rPr>
          <w:bCs/>
          <w:b/>
        </w:rPr>
        <w:t xml:space="preserve">Data Privacy (GDPR &amp; HDS):</w:t>
      </w:r>
    </w:p>
    <w:p>
      <w:pPr>
        <w:numPr>
          <w:ilvl w:val="0"/>
          <w:numId w:val="1000"/>
        </w:numPr>
      </w:pPr>
      <w:r>
        <w:t xml:space="preserve">Patient data must be stored on Health Data Hosting (HDS) certified servers. Given the sensitive nature of radiological images, robust cybersecurity measures are non-negotiable. The IT infrastructure proposed in this report has been vetted for compliance with General Data Protection Regulation (GDPR) standards applicable in France.</w:t>
      </w:r>
    </w:p>
    <w:p>
      <w:pPr>
        <w:numPr>
          <w:ilvl w:val="0"/>
          <w:numId w:val="1001"/>
        </w:numPr>
      </w:pPr>
      <w:r>
        <w:rPr>
          <w:bCs/>
          <w:b/>
        </w:rPr>
        <w:t xml:space="preserve">Professional Certification:</w:t>
      </w:r>
    </w:p>
    <w:p>
      <w:pPr>
        <w:numPr>
          <w:ilvl w:val="0"/>
          <w:numId w:val="1000"/>
        </w:numPr>
      </w:pPr>
      <w:r>
        <w:t xml:space="preserve">All practicing</w:t>
      </w:r>
      <w:r>
        <w:t xml:space="preserve"> </w:t>
      </w:r>
      <w:r>
        <w:t xml:space="preserve">radiologist</w:t>
      </w:r>
      <w:r>
        <w:t xml:space="preserve">s must hold valid certifications from the Conseil National de l'Ordre des Médecins. Furthermore, continuous medical education (DPC) credits specific to radiology updates are mandatory for maintaining licensure in France.</w:t>
      </w:r>
    </w:p>
    <w:bookmarkEnd w:id="25"/>
    <w:bookmarkStart w:id="28" w:name="human-resources-and-training-strategy"/>
    <w:p>
      <w:pPr>
        <w:pStyle w:val="Heading2"/>
      </w:pPr>
      <w:r>
        <w:t xml:space="preserve">5. Human Resources and Training Strategy</w:t>
      </w:r>
    </w:p>
    <w:p>
      <w:pPr>
        <w:pStyle w:val="FirstParagraph"/>
      </w:pPr>
      <w:r>
        <w:t xml:space="preserve">The success of this initiative hinges on the expertise of the personnel involved. The</w:t>
      </w:r>
      <w:r>
        <w:t xml:space="preserve"> </w:t>
      </w:r>
      <w:r>
        <w:t xml:space="preserve">project report</w:t>
      </w:r>
      <w:r>
        <w:t xml:space="preserve"> </w:t>
      </w:r>
      <w:r>
        <w:t xml:space="preserve">outlines a training framework designed to keep</w:t>
      </w:r>
      <w:r>
        <w:t xml:space="preserve"> </w:t>
      </w:r>
      <w:r>
        <w:t xml:space="preserve">radiologist</w:t>
      </w:r>
      <w:r>
        <w:t xml:space="preserve">s in Lyon at the forefront of medical innovation.</w:t>
      </w:r>
    </w:p>
    <w:bookmarkStart w:id="26" w:name="specialist-training-programs"/>
    <w:p>
      <w:pPr>
        <w:pStyle w:val="Heading3"/>
      </w:pPr>
      <w:r>
        <w:t xml:space="preserve">5.1 Specialist Training Programs</w:t>
      </w:r>
    </w:p>
    <w:p>
      <w:pPr>
        <w:pStyle w:val="FirstParagraph"/>
      </w:pPr>
      <w:r>
        <w:t xml:space="preserve">We propose establishing partnerships with local universities and teaching hospitals in Lyon for specialized fellowships in subspecialties such as pediatric radiology, neuroradiology, and interventional radiology. This ensures a steady pipeline of highly skilled professionals who understand the specific demographic health profiles of the region.</w:t>
      </w:r>
    </w:p>
    <w:bookmarkEnd w:id="26"/>
    <w:bookmarkStart w:id="27" w:name="interdisciplinary-collaboration"/>
    <w:p>
      <w:pPr>
        <w:pStyle w:val="Heading3"/>
      </w:pPr>
      <w:r>
        <w:t xml:space="preserve">5.2 Interdisciplinary Collaboration</w:t>
      </w:r>
    </w:p>
    <w:p>
      <w:pPr>
        <w:pStyle w:val="FirstParagraph"/>
      </w:pPr>
      <w:r>
        <w:t xml:space="preserve">Radiologist</w:t>
      </w:r>
      <w:r>
        <w:t xml:space="preserve">s will be integrated directly into clinical teams across</w:t>
      </w:r>
      <w:r>
        <w:t xml:space="preserve"> </w:t>
      </w:r>
      <w:r>
        <w:t xml:space="preserve">France Lyon</w:t>
      </w:r>
      <w:r>
        <w:t xml:space="preserve">. Regular workshops and simulation training will foster better communication between radiologists, surgeons, and primary care physicians. This collaborative approach reduces diagnostic errors and improves patient outcomes.</w:t>
      </w:r>
    </w:p>
    <w:bookmarkEnd w:id="27"/>
    <w:bookmarkEnd w:id="28"/>
    <w:bookmarkStart w:id="29" w:name="X8f7b00223a1a7322ad8e7a912da95401efb506c"/>
    <w:p>
      <w:pPr>
        <w:pStyle w:val="Heading2"/>
      </w:pPr>
      <w:r>
        <w:t xml:space="preserve">6. Financial Implications and Sustainability</w:t>
      </w:r>
    </w:p>
    <w:p>
      <w:pPr>
        <w:pStyle w:val="FirstParagraph"/>
      </w:pPr>
      <w:r>
        <w:t xml:space="preserve">The financial model for this project relies on a hybrid funding structure involving public health insurance (Sécurité Sociale) and private supplementary insurance. The initial capital expenditure is significant, primarily driven by the acquisition of high-end imaging equipment in</w:t>
      </w:r>
      <w:r>
        <w:t xml:space="preserve"> </w:t>
      </w:r>
      <w:r>
        <w:t xml:space="preserve">France Lyon</w:t>
      </w:r>
      <w:r>
        <w:t xml:space="preserve">. However, long-term savings are expected through:</w:t>
      </w:r>
    </w:p>
    <w:p>
      <w:pPr>
        <w:numPr>
          <w:ilvl w:val="0"/>
          <w:numId w:val="1002"/>
        </w:numPr>
        <w:pStyle w:val="Compact"/>
      </w:pPr>
      <w:r>
        <w:t xml:space="preserve">Reduced need for repeat scans due to improved image quality and AI-assisted positioning.</w:t>
      </w:r>
    </w:p>
    <w:p>
      <w:pPr>
        <w:numPr>
          <w:ilvl w:val="0"/>
          <w:numId w:val="1002"/>
        </w:numPr>
        <w:pStyle w:val="Compact"/>
      </w:pPr>
      <w:r>
        <w:t xml:space="preserve">Faster diagnosis leading to earlier treatment initiation, which lowers overall hospitalization costs.</w:t>
      </w:r>
    </w:p>
    <w:p>
      <w:pPr>
        <w:numPr>
          <w:ilvl w:val="0"/>
          <w:numId w:val="1002"/>
        </w:numPr>
        <w:pStyle w:val="Compact"/>
      </w:pPr>
      <w:r>
        <w:t xml:space="preserve">Economic efficiency gained by optimizing the workflow of every</w:t>
      </w:r>
      <w:r>
        <w:t xml:space="preserve"> </w:t>
      </w:r>
      <w:r>
        <w:t xml:space="preserve">radiologist</w:t>
      </w:r>
      <w:r>
        <w:t xml:space="preserve">.</w:t>
      </w:r>
    </w:p>
    <w:bookmarkEnd w:id="29"/>
    <w:bookmarkStart w:id="30" w:name="conclusion-and-recommendations"/>
    <w:p>
      <w:pPr>
        <w:pStyle w:val="Heading2"/>
      </w:pPr>
      <w:r>
        <w:t xml:space="preserve">7. Conclusion and Recommendations</w:t>
      </w:r>
    </w:p>
    <w:p>
      <w:pPr>
        <w:pStyle w:val="FirstParagraph"/>
      </w:pPr>
      <w:r>
        <w:t xml:space="preserve">This</w:t>
      </w:r>
      <w:r>
        <w:t xml:space="preserve"> </w:t>
      </w:r>
      <w:r>
        <w:t xml:space="preserve">project report</w:t>
      </w:r>
      <w:r>
        <w:t xml:space="preserve"> </w:t>
      </w:r>
      <w:r>
        <w:t xml:space="preserve">concludes that upgrading radiological services in</w:t>
      </w:r>
      <w:r>
        <w:t xml:space="preserve"> </w:t>
      </w:r>
      <w:r>
        <w:t xml:space="preserve">France Lyon</w:t>
      </w:r>
      <w:r>
        <w:t xml:space="preserve"> </w:t>
      </w:r>
    </w:p>
    <w:p>
      <w:pPr>
        <w:pStyle w:val="BodyText"/>
      </w:pPr>
      <w:r>
        <w:t xml:space="preserve">The role of the</w:t>
      </w:r>
      <w:r>
        <w:t xml:space="preserve"> </w:t>
      </w:r>
      <w:r>
        <w:t xml:space="preserve">radiologist</w:t>
      </w:r>
      <w:r>
        <w:t xml:space="preserve"> </w:t>
      </w:r>
      <w:r>
        <w:t xml:space="preserve">has evolved; they are now central to the diagnostic journey. By supporting this profession with state-of-the-art tools and comprehensive training, we ensure that patients in Lyon receive timely, accurate, and compassionate care. It is recommended that stakeholders approve the initial funding phase immediately to commence recruitment and procurement activities.</w:t>
      </w:r>
    </w:p>
    <w:bookmarkEnd w:id="30"/>
    <w:bookmarkStart w:id="31" w:name="appendices"/>
    <w:p>
      <w:pPr>
        <w:pStyle w:val="Heading2"/>
      </w:pPr>
      <w:r>
        <w:t xml:space="preserve">8. Appendices</w:t>
      </w:r>
    </w:p>
    <w:p>
      <w:pPr>
        <w:pStyle w:val="FirstParagraph"/>
      </w:pPr>
      <w:r>
        <w:rPr>
          <w:iCs/>
          <w:i/>
        </w:rPr>
        <w:t xml:space="preserve">Note: Detailed budget spreadsheets, equipment specifications for MRI/CT units, and letters of intent from potential hospital partners in Lyon are attached as separate documents.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Services in France Lyon</dc:title>
  <dc:creator/>
  <dc:language>en</dc:language>
  <cp:keywords/>
  <dcterms:created xsi:type="dcterms:W3CDTF">2026-07-29T02:26:34Z</dcterms:created>
  <dcterms:modified xsi:type="dcterms:W3CDTF">2026-07-29T02:26:34Z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