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Services</w:t>
      </w:r>
      <w:r>
        <w:t xml:space="preserve"> </w:t>
      </w:r>
      <w:r>
        <w:t xml:space="preserve">in</w:t>
      </w:r>
      <w:r>
        <w:t xml:space="preserve"> </w:t>
      </w:r>
      <w:r>
        <w:t xml:space="preserve">Germany</w:t>
      </w:r>
      <w:r>
        <w:t xml:space="preserve"> </w:t>
      </w:r>
      <w:r>
        <w:t xml:space="preserve">Berlin</w:t>
      </w:r>
    </w:p>
    <w:bookmarkStart w:id="20" w:name="X3e782e52fd19caaea2f6cf9a33868859abba8ef"/>
    <w:p>
      <w:pPr>
        <w:pStyle w:val="Heading1"/>
      </w:pPr>
      <w:r>
        <w:t xml:space="preserve">Project Report: Integration of Advanced Radiologist Services in Germany Berlin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Berlin Health Authority &amp; Stakeholders</w:t>
      </w:r>
      <w:r>
        <w:br/>
      </w:r>
      <w:r>
        <w:t xml:space="preserve">2. Introduction and Context2.1 The Role of the Radiologist2.2 Specific Challenges in Germany Berlin3. Current Landscape Analysis3.1 Workforce Distribution3.2 Technological Infrastructure3.3 Regulatory Environment4. Strategic Recommendations</w:t>
      </w:r>
      <w:r>
        <w:rPr>
          <w:bCs/>
          <w:b/>
        </w:rPr>
        <w:t xml:space="preserve">Accelerated Integration Programs:</w:t>
      </w:r>
      <w:r>
        <w:t xml:space="preserve"> Establish streamlined pathways for internationally trained Radiologist to gain recognition in Germany Berlin This includes offering specialized German medical language courses and legal preparation workshops tailored specifically for aspiring Radiologist</w:t>
      </w:r>
      <w:r>
        <w:rPr>
          <w:bCs/>
          <w:b/>
        </w:rPr>
        <w:t xml:space="preserve">Digital Health Expansion:</w:t>
      </w:r>
      <w:r>
        <w:t xml:space="preserve"> Invest in tele-radiology platforms that allow Radiologist in Germany Berlin to share workloads more effectively By enabling remote reading of scans from smaller clinics large centers can utilize excess capacity during peak hours This is particularly beneficial for providing after-hours coverage by Radiologist</w:t>
      </w:r>
      <w:r>
        <w:rPr>
          <w:bCs/>
          <w:b/>
        </w:rPr>
        <w:t xml:space="preserve">Research and Development Partnerships:</w:t>
      </w:r>
      <w:r>
        <w:t xml:space="preserve"> Leverage Berlin's status as a scientific hub to create joint ventures between universities and hospital networks focusing on AI development This will help Radiologist reduce manual workload allowing them to focus on complex cases improving both speed and accuracy of diagnoses</w:t>
      </w:r>
      <w:r>
        <w:rPr>
          <w:bCs/>
          <w:b/>
        </w:rPr>
        <w:t xml:space="preserve">Patient-Centric Workflow Optimization:</w:t>
      </w:r>
      <w:r>
        <w:t xml:space="preserve"> Redesign patient intake processes in Berlin clinics to prioritize urgent cases requiring immediate Radiologist interpretation This triage system ensures that critical conditions such as strokes or trauma are diagnosed by Radiologist within minutes rather than hours5. Financial and Operational Impact5.1 Cost-Benefit Analysis6. Conclusion7. Appendices</w:t>
      </w:r>
      <w:r>
        <w:rPr>
          <w:bCs/>
          <w:b/>
        </w:rPr>
        <w:t xml:space="preserve">Appendix A:</w:t>
      </w:r>
      <w:r>
        <w:t xml:space="preserve"> Detailed Statistical Data on Imaging Volumes in Berlin Hospitals</w:t>
      </w:r>
      <w:r>
        <w:rPr>
          <w:bCs/>
          <w:b/>
        </w:rPr>
        <w:t xml:space="preserve">Appendix B:</w:t>
      </w:r>
      <w:r>
        <w:t xml:space="preserve"> Profile of Typical Radiologist Career Paths in Germany</w:t>
      </w:r>
      <w:r>
        <w:rPr>
          <w:bCs/>
          <w:b/>
        </w:rPr>
        <w:t xml:space="preserve">Appendix C:</w:t>
      </w:r>
      <w:r>
        <w:t xml:space="preserve"> Legal Requirements for Medical Licensing in Berlin</w:t>
      </w:r>
    </w:p>
    <w:p>
      <w:pPr>
        <w:pStyle w:val="BodyText"/>
      </w:pPr>
      <w:r>
        <w:rPr>
          <w:iCs/>
          <w:i/>
        </w:rPr>
        <w:t xml:space="preserve">This Project Report is confidential and intended solely for the use of individuals or entities authorized to receive it regarding Radiologist services in Germany Berlin.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Services in Germany Berlin</dc:title>
  <dc:creator/>
  <dc:language>en</dc:language>
  <cp:keywords/>
  <dcterms:created xsi:type="dcterms:W3CDTF">2026-07-29T12:37:14Z</dcterms:created>
  <dcterms:modified xsi:type="dcterms:W3CDTF">2026-07-29T12:37:14Z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