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Integration</w:t>
      </w:r>
      <w:r>
        <w:t xml:space="preserve"> </w:t>
      </w:r>
      <w:r>
        <w:t xml:space="preserve">in</w:t>
      </w:r>
      <w:r>
        <w:t xml:space="preserve"> </w:t>
      </w:r>
      <w:r>
        <w:t xml:space="preserve">Indonesia</w:t>
      </w:r>
      <w:r>
        <w:t xml:space="preserve"> </w:t>
      </w:r>
      <w:r>
        <w:t xml:space="preserve">Jakarta</w:t>
      </w:r>
    </w:p>
    <w:bookmarkStart w:id="35" w:name="X87028e4946ac212803a156973f977031d3657b7"/>
    <w:p>
      <w:pPr>
        <w:pStyle w:val="Heading1"/>
      </w:pPr>
      <w:r>
        <w:t xml:space="preserve">Strategic Project Report: Enhancing Diagnostic Precision through Specialized Radiologist Deployment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Board &amp; Ministry of Health Stakeholders</w:t>
      </w:r>
      <w:r>
        <w:br/>
      </w:r>
      <w:r>
        <w:rPr>
          <w:bCs/>
          <w:b/>
        </w:rPr>
        <w:t xml:space="preserve">From:</w:t>
      </w:r>
      <w:r>
        <w:t xml:space="preserve"> </w:t>
      </w:r>
      <w:r>
        <w:t xml:space="preserve">Project Management Office</w:t>
      </w:r>
      <w:r>
        <w:br/>
      </w:r>
      <w:r>
        <w:t xml:space="preserve">Synthesis of Diagnostic Services via Advanced Radiologist Integration in Indonesia Jakarta</w:t>
      </w:r>
    </w:p>
    <w:bookmarkStart w:id="20" w:name="executive-summary"/>
    <w:p>
      <w:pPr>
        <w:pStyle w:val="Heading2"/>
      </w:pPr>
      <w:r>
        <w:t xml:space="preserve">1. Executive Summary</w:t>
      </w:r>
    </w:p>
    <w:p>
      <w:pPr>
        <w:pStyle w:val="FirstParagraph"/>
      </w:pPr>
      <w:r>
        <w:t xml:space="preserve">This Project Report outlines a comprehensive strategic initiative aimed at addressing the critical shortage of specialized medical imaging professionals within the rapidly expanding healthcare infrastructure of Indonesia Jakarta. As one of the most densely populated metropolitan areas in Southeast Asia, Indonesia Jakarta faces unique challenges regarding diagnostic capacity, patient wait times, and access to high-precision radiology services. This report details our proposed solution: a structured integration program focused on recruiting, training, and deploying qualified</w:t>
      </w:r>
      <w:r>
        <w:t xml:space="preserve"> </w:t>
      </w:r>
      <w:r>
        <w:rPr>
          <w:bCs/>
          <w:b/>
        </w:rPr>
        <w:t xml:space="preserve">Radiologist</w:t>
      </w:r>
      <w:r>
        <w:t xml:space="preserve"> </w:t>
      </w:r>
      <w:r>
        <w:t xml:space="preserve">specialists across public and private institutions in the region. The primary objective is to reduce diagnostic errors by 40% within the first eighteen months while significantly improving patient throughput in emergency departments.</w:t>
      </w:r>
    </w:p>
    <w:bookmarkEnd w:id="20"/>
    <w:bookmarkStart w:id="21" w:name="X36122e93997fec876605c3201e2a3880f5ff882"/>
    <w:p>
      <w:pPr>
        <w:pStyle w:val="Heading2"/>
      </w:pPr>
      <w:r>
        <w:t xml:space="preserve">2. Background and Context: The Landscape of Indonesia Jakarta</w:t>
      </w:r>
    </w:p>
    <w:p>
      <w:pPr>
        <w:pStyle w:val="FirstParagraph"/>
      </w:pPr>
      <w:r>
        <w:t xml:space="preserve">The healthcare sector in Indonesia Jakarta has undergone substantial transformation over the past decade. With a population exceeding ten million within the city proper, and millions more in the greater metropolitan area, the demand for medical services is relentless. However, this demographic pressure has exposed significant gaps in specialist care. While general practitioners are numerous, there is a stark disparity in the availability of subspecialists, particularly those trained in diagnostic imaging.</w:t>
      </w:r>
    </w:p>
    <w:p>
      <w:pPr>
        <w:pStyle w:val="BodyText"/>
      </w:pPr>
      <w:r>
        <w:t xml:space="preserve">In Indonesia Jakarta, patients often face wait times exceeding several days for routine CT scans or MRIs. This bottleneck delays treatment initiation for critical conditions such as stroke, oncological disorders, and trauma cases. The current reliance on general practitioners to interpret basic X-rays without the oversight of a certified</w:t>
      </w:r>
      <w:r>
        <w:t xml:space="preserve"> </w:t>
      </w:r>
      <w:r>
        <w:rPr>
          <w:bCs/>
          <w:b/>
        </w:rPr>
        <w:t xml:space="preserve">Radiologist</w:t>
      </w:r>
      <w:r>
        <w:t xml:space="preserve"> </w:t>
      </w:r>
      <w:r>
        <w:t xml:space="preserve">leads to higher rates of missed diagnoses. Furthermore, the urban density of Indonesia Jakarta means that traffic congestion severely impacts patient access to referral centers, making efficient internal hospital workflows paramount.</w:t>
      </w:r>
    </w:p>
    <w:bookmarkEnd w:id="21"/>
    <w:bookmarkStart w:id="22" w:name="X6a4c584aed8fe814deb1d82fb74d02c7d6f1e2a"/>
    <w:p>
      <w:pPr>
        <w:pStyle w:val="Heading2"/>
      </w:pPr>
      <w:r>
        <w:t xml:space="preserve">3. Problem Statement: The Radiologist Deficit</w:t>
      </w:r>
    </w:p>
    <w:p>
      <w:pPr>
        <w:pStyle w:val="FirstParagraph"/>
      </w:pPr>
      <w:r>
        <w:t xml:space="preserve">The core issue identified in this Project Report is the scarcity of board-certified</w:t>
      </w:r>
      <w:r>
        <w:t xml:space="preserve"> </w:t>
      </w:r>
      <w:r>
        <w:rPr>
          <w:bCs/>
          <w:b/>
        </w:rPr>
        <w:t xml:space="preserve">Radiologist</w:t>
      </w:r>
      <w:r>
        <w:t xml:space="preserve"> </w:t>
      </w:r>
      <w:r>
        <w:t xml:space="preserve">professionals relative to patient volume in Indonesia Jakarta. Data collected from leading hospitals in the region indicates a ratio of one radiologist for every 150,000 patients, far below the World Health Organization's recommended guidelines for urban centers. This deficit results in:</w:t>
      </w:r>
    </w:p>
    <w:p>
      <w:pPr>
        <w:numPr>
          <w:ilvl w:val="0"/>
          <w:numId w:val="1001"/>
        </w:numPr>
        <w:pStyle w:val="Compact"/>
      </w:pPr>
      <w:r>
        <w:t xml:space="preserve">Burnout among existing staff:The current workload forces existing specialists to work excessive hours, leading to fatigue-related errors.</w:t>
      </w:r>
    </w:p>
    <w:p>
      <w:pPr>
        <w:numPr>
          <w:ilvl w:val="0"/>
          <w:numId w:val="1001"/>
        </w:numPr>
        <w:pStyle w:val="Compact"/>
      </w:pPr>
      <w:r>
        <w:t xml:space="preserve">Limited Subspecialty Coverage:Most available radiologists are generalists. There is a critical lack of experts in neuroradiology, pediatric radiology, and interventional procedures within Indonesia Jakarta.</w:t>
      </w:r>
    </w:p>
    <w:p>
      <w:pPr>
        <w:numPr>
          <w:ilvl w:val="0"/>
          <w:numId w:val="1001"/>
        </w:numPr>
        <w:pStyle w:val="Compact"/>
      </w:pPr>
      <w:r>
        <w:t xml:space="preserve">Inconsistent Quality Assurance:Without standardized oversight from senior</w:t>
      </w:r>
      <w:r>
        <w:t xml:space="preserve"> </w:t>
      </w:r>
      <w:r>
        <w:rPr>
          <w:bCs/>
          <w:b/>
        </w:rPr>
        <w:t xml:space="preserve">Radiologist</w:t>
      </w:r>
      <w:r>
        <w:t xml:space="preserve"> </w:t>
      </w:r>
      <w:r>
        <w:t xml:space="preserve">mentors, quality control measures vary wildly between facilities.</w:t>
      </w:r>
    </w:p>
    <w:bookmarkEnd w:id="22"/>
    <w:bookmarkStart w:id="26" w:name="project-objectives"/>
    <w:p>
      <w:pPr>
        <w:pStyle w:val="Heading2"/>
      </w:pPr>
      <w:r>
        <w:t xml:space="preserve">4. Project Objectives</w:t>
      </w:r>
    </w:p>
    <w:p>
      <w:pPr>
        <w:pStyle w:val="FirstParagraph"/>
      </w:pPr>
      <w:r>
        <w:t xml:space="preserve">To address these challenges, this project establishes three primary goals tailored specifically for the unique environment of Indonesia Jakarta:</w:t>
      </w:r>
    </w:p>
    <w:bookmarkStart w:id="23" w:name="recruitment-and-retention-strategy"/>
    <w:p>
      <w:pPr>
        <w:pStyle w:val="Heading3"/>
      </w:pPr>
      <w:r>
        <w:t xml:space="preserve">4.1 Recruitment and Retention Strategy</w:t>
      </w:r>
    </w:p>
    <w:p>
      <w:pPr>
        <w:pStyle w:val="FirstParagraph"/>
      </w:pPr>
      <w:r>
        <w:t xml:space="preserve">We aim to recruit fifty (50) new qualified radiologists over the next two years. This includes both domestic graduates from leading Indonesian medical universities and expatriate specialists willing to serve in Indonesia Jakarta for fixed terms. The strategy involves offering competitive compensation packages, housing allowances suitable for the high cost of living in central Jakarta, and continuous professional development opportunities.</w:t>
      </w:r>
    </w:p>
    <w:bookmarkEnd w:id="23"/>
    <w:bookmarkStart w:id="24" w:name="Xef5249cede4de2786dd37cda97637b60e67890e"/>
    <w:p>
      <w:pPr>
        <w:pStyle w:val="Heading3"/>
      </w:pPr>
      <w:r>
        <w:t xml:space="preserve">4.2 Implementation of Tele-Radiology Networks</w:t>
      </w:r>
    </w:p>
    <w:p>
      <w:pPr>
        <w:pStyle w:val="FirstParagraph"/>
      </w:pPr>
      <w:r>
        <w:t xml:space="preserve">Leveraging the digital infrastructure developing in Indonesia Jakarta, we will implement a robust tele-radiology platform. This system will allow junior doctors in peripheral clinics across the Greater Jakarta area (Jabodetabek) to upload images instantly for review by central</w:t>
      </w:r>
      <w:r>
        <w:t xml:space="preserve"> </w:t>
      </w:r>
      <w:r>
        <w:rPr>
          <w:bCs/>
          <w:b/>
        </w:rPr>
        <w:t xml:space="preserve">Radiologist</w:t>
      </w:r>
      <w:r>
        <w:t xml:space="preserve"> </w:t>
      </w:r>
      <w:r>
        <w:t xml:space="preserve">hubs. This decentralizes expertise and ensures that patients in less densely populated suburbs of Indonesia Jakarta have access to expert opinion comparable to top-tier hospitals.</w:t>
      </w:r>
    </w:p>
    <w:bookmarkEnd w:id="24"/>
    <w:bookmarkStart w:id="25" w:name="standardization-of-diagnostic-protocols"/>
    <w:p>
      <w:pPr>
        <w:pStyle w:val="Heading3"/>
      </w:pPr>
      <w:r>
        <w:t xml:space="preserve">4.3 Standardization of Diagnostic Protocols</w:t>
      </w:r>
    </w:p>
    <w:p>
      <w:pPr>
        <w:pStyle w:val="FirstParagraph"/>
      </w:pPr>
      <w:r>
        <w:t xml:space="preserve">The project will develop and enforce standardized imaging protocols across partner institutions. By creating a unified reporting language and quality benchmark, we ensure that every patient in Indonesia Jakarta receives consistent care regardless of their specific hospital location.</w:t>
      </w:r>
    </w:p>
    <w:bookmarkEnd w:id="25"/>
    <w:bookmarkEnd w:id="26"/>
    <w:bookmarkStart w:id="31" w:name="methodology-and-implementation-plan"/>
    <w:p>
      <w:pPr>
        <w:pStyle w:val="Heading2"/>
      </w:pPr>
      <w:r>
        <w:t xml:space="preserve">5. Methodology and Implementation Plan</w:t>
      </w:r>
    </w:p>
    <w:bookmarkStart w:id="27" w:name="Xecfcf2b1a0f37183fe55d62e7c4e0138632ba4c"/>
    <w:p>
      <w:pPr>
        <w:pStyle w:val="Heading3"/>
      </w:pPr>
      <w:r>
        <w:t xml:space="preserve">Phase 1: Assessment and Partnership (Months 1-3)</w:t>
      </w:r>
    </w:p>
    <w:p>
      <w:pPr>
        <w:pStyle w:val="FirstParagraph"/>
      </w:pPr>
      <w:r>
        <w:t xml:space="preserve">In this initial phase, we will conduct a detailed audit of existing imaging facilities in Indonesia Jakarta. We will identify key gaps in equipment functionality and staffing levels. Simultaneously, partnerships will be forged with medical faculties to create residency tracks focused on radiology.</w:t>
      </w:r>
    </w:p>
    <w:bookmarkEnd w:id="27"/>
    <w:bookmarkStart w:id="28" w:name="X94b657dd6b22d42a4476f6b3c99a3b5de8ce3c2"/>
    <w:p>
      <w:pPr>
        <w:pStyle w:val="Heading3"/>
      </w:pPr>
      <w:r>
        <w:t xml:space="preserve">Phase 2: Recruitment and Training (Months 4-12)</w:t>
      </w:r>
    </w:p>
    <w:p>
      <w:pPr>
        <w:pStyle w:val="FirstParagraph"/>
      </w:pPr>
      <w:r>
        <w:t xml:space="preserve">This phase focuses on the active hiring of</w:t>
      </w:r>
      <w:r>
        <w:t xml:space="preserve"> </w:t>
      </w:r>
      <w:r>
        <w:rPr>
          <w:bCs/>
          <w:b/>
        </w:rPr>
        <w:t xml:space="preserve">Radiologist</w:t>
      </w:r>
      <w:r>
        <w:t xml:space="preserve"> </w:t>
      </w:r>
      <w:r>
        <w:t xml:space="preserve">candidates. We will launch targeted recruitment campaigns across Southeast Asia and domestic medical hubs. Concurrently, a training module for support staff (technologists) will be rolled out to ensure they are equipped to handle modern digital imaging equipment efficiently.</w:t>
      </w:r>
    </w:p>
    <w:bookmarkEnd w:id="28"/>
    <w:bookmarkStart w:id="29" w:name="X7567cb61fe6f307a389c6007de15a0f70d2268b"/>
    <w:p>
      <w:pPr>
        <w:pStyle w:val="Heading3"/>
      </w:pPr>
      <w:r>
        <w:t xml:space="preserve">Phase 3: Technology Integration (Months 10-18)</w:t>
      </w:r>
    </w:p>
    <w:p>
      <w:pPr>
        <w:pStyle w:val="FirstParagraph"/>
      </w:pPr>
      <w:r>
        <w:t xml:space="preserve">The tele-radiology software will be deployed. Training sessions for IT staff and medical personnel in Indonesia Jakarta will ensure seamless adoption. Pilot programs will begin in three major hospitals to test workflow efficiency before city-wide expansion.</w:t>
      </w:r>
    </w:p>
    <w:bookmarkEnd w:id="29"/>
    <w:bookmarkStart w:id="30" w:name="X6c88cb30549cfcfd241a7079d51ddff70db5b1c"/>
    <w:p>
      <w:pPr>
        <w:pStyle w:val="Heading3"/>
      </w:pPr>
      <w:r>
        <w:t xml:space="preserve">Phase 4: Evaluation and Optimization (Months 19-24)</w:t>
      </w:r>
    </w:p>
    <w:p>
      <w:pPr>
        <w:pStyle w:val="FirstParagraph"/>
      </w:pPr>
      <w:r>
        <w:t xml:space="preserve">Data analysis will be conducted to measure reductions in diagnostic error rates and improvements in patient wait times. Feedback loops will be established with the</w:t>
      </w:r>
      <w:r>
        <w:t xml:space="preserve"> </w:t>
      </w:r>
      <w:r>
        <w:rPr>
          <w:bCs/>
          <w:b/>
        </w:rPr>
        <w:t xml:space="preserve">Radiologist</w:t>
      </w:r>
      <w:r>
        <w:t xml:space="preserve"> </w:t>
      </w:r>
      <w:r>
        <w:t xml:space="preserve">teams to refine protocols.</w:t>
      </w:r>
    </w:p>
    <w:bookmarkEnd w:id="30"/>
    <w:bookmarkEnd w:id="31"/>
    <w:bookmarkStart w:id="32" w:name="expected-outcomes-and-impact-analysis"/>
    <w:p>
      <w:pPr>
        <w:pStyle w:val="Heading2"/>
      </w:pPr>
      <w:r>
        <w:t xml:space="preserve">6. Expected Outcomes and Impact Analysis</w:t>
      </w:r>
    </w:p>
    <w:p>
      <w:pPr>
        <w:pStyle w:val="FirstParagraph"/>
      </w:pPr>
      <w:r>
        <w:t xml:space="preserve">The successful execution of this project is projected to yield significant benefits for the healthcare ecosystem in Indonesia Jakarta:</w:t>
      </w:r>
    </w:p>
    <w:p>
      <w:pPr>
        <w:numPr>
          <w:ilvl w:val="0"/>
          <w:numId w:val="1002"/>
        </w:numPr>
        <w:pStyle w:val="Compact"/>
      </w:pPr>
      <w:r>
        <w:t xml:space="preserve">Diagnostics Accuracy:A targeted 40% reduction in misdiagnosis rates associated with imaging studies.</w:t>
      </w:r>
    </w:p>
    <w:p>
      <w:pPr>
        <w:numPr>
          <w:ilvl w:val="0"/>
          <w:numId w:val="1002"/>
        </w:numPr>
        <w:pStyle w:val="Compact"/>
      </w:pPr>
      <w:r>
        <w:t xml:space="preserve">Patient Satisfaction:A 25% improvement in patient satisfaction scores due to faster turnaround times for reports.</w:t>
      </w:r>
    </w:p>
    <w:p>
      <w:pPr>
        <w:numPr>
          <w:ilvl w:val="0"/>
          <w:numId w:val="1002"/>
        </w:numPr>
        <w:pStyle w:val="Compact"/>
      </w:pPr>
      <w:r>
        <w:t xml:space="preserve">Economic Efficiency:By reducing repeat scans caused by poor initial quality, hospitals can save approximately 15% on imaging operational costs annually.</w:t>
      </w:r>
    </w:p>
    <w:p>
      <w:pPr>
        <w:numPr>
          <w:ilvl w:val="0"/>
          <w:numId w:val="1002"/>
        </w:numPr>
        <w:pStyle w:val="Compact"/>
      </w:pPr>
      <w:r>
        <w:t xml:space="preserve">Talent Development:&lt; /Strong&gt;Creating a sustainable pipeline of local</w:t>
      </w:r>
    </w:p>
    <w:p>
      <w:pPr>
        <w:numPr>
          <w:ilvl w:val="0"/>
          <w:numId w:val="1000"/>
        </w:numPr>
        <w:pStyle w:val="Compact"/>
      </w:pPr>
      <w:r>
        <w:t xml:space="preserve">Radiologisttalents in Indonesia Jakarta, reducing long-term reliance on external experts.</w:t>
      </w:r>
    </w:p>
    <w:bookmarkEnd w:id="32"/>
    <w:bookmarkStart w:id="33" w:name="risk-management"/>
    <w:p>
      <w:pPr>
        <w:pStyle w:val="Heading2"/>
      </w:pPr>
      <w:r>
        <w:t xml:space="preserve">7. Risk Management</w:t>
      </w:r>
    </w:p>
    <w:p>
      <w:pPr>
        <w:pStyle w:val="FirstParagraph"/>
      </w:pPr>
      <w:r>
        <w:t xml:space="preserve">Potential risks have been identified and mitigation strategies developed:</w:t>
      </w:r>
    </w:p>
    <w:p>
      <w:pPr>
        <w:pStyle w:val="BodyText"/>
      </w:pPr>
      <w:r>
        <w:t xml:space="preserve">Risk Factor</w:t>
      </w:r>
    </w:p>
    <w:p>
      <w:pPr>
        <w:pStyle w:val="BodyText"/>
      </w:pPr>
      <w:r>
        <w:t xml:space="preserve">Mitigation Strategy</w:t>
      </w:r>
    </w:p>
    <w:p>
      <w:pPr>
        <w:pStyle w:val="BodyText"/>
      </w:pPr>
      <w:r>
        <w:t xml:space="preserve">&gt;</w:t>
      </w:r>
      <w:r>
        <w:t xml:space="preserve"> </w:t>
      </w:r>
      <w:r>
        <w:t xml:space="preserve">trtdHigh Turnover of Expatriate Staff/td tdOffer clear career progression paths and cultural integration support./td/tr tdInternet Instability in Remote Areas of Jakarta/td tdImplement offline-caching capabilities in the tele-radiology software./td/tr</w:t>
      </w:r>
    </w:p>
    <w:p>
      <w:pPr>
        <w:pStyle w:val="BodyText"/>
      </w:pPr>
      <w:r>
        <w:t xml:space="preserve">Regulatory Changes</w:t>
      </w:r>
    </w:p>
    <w:p>
      <w:pPr>
        <w:pStyle w:val="BodyText"/>
      </w:pPr>
      <w:r>
        <w:t xml:space="preserve">Maintain close liaison with the Ministry of Health in Indonesia Jakarta.</w:t>
      </w:r>
    </w:p>
    <w:p>
      <w:pPr>
        <w:pStyle w:val="BodyText"/>
      </w:pPr>
      <w:r>
        <w:t xml:space="preserve">The total estimated budget for this project is allocated across three categories: Personnel Acquisition (50%), Technology Infrastructure (30%), and Training &amp; Operations (20%). Funding will be sourced through a combination of private sector investment, government health grants, and international development aid focused on healthcare capacity building in Indonesia.</w:t>
      </w:r>
    </w:p>
    <w:bookmarkEnd w:id="33"/>
    <w:bookmarkStart w:id="34" w:name="conclusion"/>
    <w:p>
      <w:pPr>
        <w:pStyle w:val="Heading2"/>
      </w:pPr>
      <w:r>
        <w:t xml:space="preserve">9. Conclusion</w:t>
      </w:r>
    </w:p>
    <w:p>
      <w:pPr>
        <w:pStyle w:val="FirstParagraph"/>
      </w:pPr>
      <w:r>
        <w:t xml:space="preserve">The integration of specialized</w:t>
      </w:r>
    </w:p>
    <w:p>
      <w:pPr>
        <w:pStyle w:val="BodyText"/>
      </w:pPr>
      <w:r>
        <w:t xml:space="preserve">Radiologistservices is not merely an operational upgrade but a critical necessity for the modernization of healthcare in Indonesia Jakarta. By addressing the current deficit in diagnostic expertise, this project will directly save lives through faster, more accurate diagnoses. The strategic focus on both human capital and digital infrastructure ensures that Indonesia Jakarta remains at the forefront of medical innovation in Southeast Asia. We urge immediate approval to commence Phase 1 activities.</w:t>
      </w:r>
    </w:p>
    <w:p>
      <w:pPr>
        <w:pStyle w:val="BodyText"/>
      </w:pPr>
      <w:r>
        <w:rPr>
          <w:bCs/>
          <w:b/>
        </w:rPr>
        <w:t xml:space="preserve">End of Report</w:t>
      </w:r>
      <w:r>
        <w:br/>
      </w:r>
      <w:r>
        <w:t xml:space="preserve">Prepared by the Project Management Office.</w:t>
      </w:r>
      <w:r>
        <w:br/>
      </w:r>
      <w:r>
        <w:t xml:space="preserve">All data and projections are subject to final regulatory approval by Indonesian health authorities.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Integration in Indonesia Jakarta</dc:title>
  <dc:creator/>
  <dc:language>en</dc:language>
  <cp:keywords/>
  <dcterms:created xsi:type="dcterms:W3CDTF">2026-07-29T17:59:44Z</dcterms:created>
  <dcterms:modified xsi:type="dcterms:W3CDTF">2026-07-29T17:59:44Z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