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Israel</w:t>
      </w:r>
      <w:r>
        <w:t xml:space="preserve"> </w:t>
      </w:r>
      <w:r>
        <w:t xml:space="preserve">Tel</w:t>
      </w:r>
      <w:r>
        <w:t xml:space="preserve"> </w:t>
      </w:r>
      <w:r>
        <w:t xml:space="preserve">Aviv</w:t>
      </w:r>
    </w:p>
    <w:bookmarkStart w:id="31" w:name="X87ea9610b087201bb483afc3d11143b4feb5e6e"/>
    <w:p>
      <w:pPr>
        <w:pStyle w:val="Heading1"/>
      </w:pPr>
      <w:r>
        <w:t xml:space="preserve">Project Report: Strategic Implementation of Advanced Radiologist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Health Ministry Liaisons</w:t>
      </w:r>
      <w:r>
        <w:br/>
      </w:r>
    </w:p>
    <w:p>
      <w:pPr>
        <w:pStyle w:val="BodyText"/>
      </w:pPr>
      <w:r>
        <w:t xml:space="preserve">From: Project Management Office</w:t>
      </w:r>
      <w:r>
        <w:br/>
      </w:r>
      <w:r>
        <w:rPr>
          <w:bCs/>
          <w:b/>
        </w:rPr>
        <w:t xml:space="preserve">Subject:</w:t>
      </w:r>
      <w:r>
        <w:t xml:space="preserve"> </w:t>
      </w:r>
      <w:r>
        <w:t xml:space="preserve">Enhancing Diagnostic Capabilities through Specialized Radiologist Deployment in Tel Aviv</w:t>
      </w:r>
    </w:p>
    <w:p>
      <w:pPr>
        <w:pStyle w:val="BodyText"/>
      </w:pPr>
      <w:r>
        <w:rPr>
          <w:bCs/>
          <w:b/>
        </w:rPr>
        <w:t xml:space="preserve">Acknowledgment of Scope:</w:t>
      </w:r>
      <w:r>
        <w:t xml:space="preserve">This document outlines the comprehensive strategy for integrating high-volume, high-precision radiology services within the bustling medical landscape of Israel, specifically targeting the metropolitan area of Tel Aviv. The focus remains steadfast on optimizing workflow for every Radiologist while addressing regional healthcare demands.</w:t>
      </w:r>
    </w:p>
    <w:bookmarkStart w:id="20" w:name="executive-summary"/>
    <w:p>
      <w:pPr>
        <w:pStyle w:val="Heading2"/>
      </w:pPr>
      <w:r>
        <w:t xml:space="preserve">1. Executive Summary</w:t>
      </w:r>
    </w:p>
    <w:p>
      <w:pPr>
        <w:pStyle w:val="FirstParagraph"/>
      </w:pPr>
      <w:r>
        <w:t xml:space="preserve">The healthcare infrastructure in Israel is renowned for its efficiency and technological advancement, yet it faces unique pressures due to high population density and complex geopolitical realities. This project report details the operational framework required to establish a state-of-the-art diagnostic center dedicated to imaging services in Tel Aviv. The core objective is not merely the acquisition of machinery, but the strategic deployment of expert Radiologists who can navigate both routine diagnostic requests and emergency trauma cases with equal proficiency.</w:t>
      </w:r>
    </w:p>
    <w:p>
      <w:pPr>
        <w:pStyle w:val="BodyText"/>
      </w:pPr>
      <w:r>
        <w:t xml:space="preserve">Tel Aviv serves as the commercial and cultural heart of Israel, attracting a diverse patient demographic ranging from local residents to international medical tourists. Consequently, the demand for precise imaging is at an all-time high. This report argues that the success of this initiative hinges on hiring and retaining top-tier Radiologists who are adept at utilizing artificial intelligence (AI) assistive tools while maintaining human oversight for critical decision-making.</w:t>
      </w:r>
    </w:p>
    <w:bookmarkEnd w:id="20"/>
    <w:bookmarkStart w:id="21" w:name="X92193837711a8eff96bc1c6392e8b57855c09c9"/>
    <w:p>
      <w:pPr>
        <w:pStyle w:val="Heading2"/>
      </w:pPr>
      <w:r>
        <w:t xml:space="preserve">2. Regional Context: The Challenge in Tel Aviv</w:t>
      </w:r>
    </w:p>
    <w:p>
      <w:pPr>
        <w:pStyle w:val="FirstParagraph"/>
      </w:pPr>
      <w:r>
        <w:t xml:space="preserve">Tel Aviv is characterized by rapid urbanization and a dense network of medical facilities. The existing radiology departments in major hospitals such as Assuta, Ichilov, and Sheba (located on the periphery) are frequently operating at or near capacity. A dedicated facility in central Tel Aviv must address several specific challenges:</w:t>
      </w:r>
    </w:p>
    <w:p>
      <w:pPr>
        <w:numPr>
          <w:ilvl w:val="0"/>
          <w:numId w:val="1001"/>
        </w:numPr>
        <w:pStyle w:val="Compact"/>
      </w:pPr>
      <w:r>
        <w:rPr>
          <w:bCs/>
          <w:b/>
        </w:rPr>
        <w:t xml:space="preserve">Patient Volume:</w:t>
      </w:r>
      <w:r>
        <w:t xml:space="preserve"> </w:t>
      </w:r>
      <w:r>
        <w:t xml:space="preserve">The sheer volume of patients requiring CT scans, MRIs, and X-rays daily necessitates a streamlined workflow. A single Radiologist cannot manually review every scan without digital assistance.</w:t>
      </w:r>
    </w:p>
    <w:p>
      <w:pPr>
        <w:numPr>
          <w:ilvl w:val="0"/>
          <w:numId w:val="1001"/>
        </w:numPr>
        <w:pStyle w:val="Compact"/>
      </w:pPr>
      <w:r>
        <w:rPr>
          <w:bCs/>
          <w:b/>
        </w:rPr>
        <w:t xml:space="preserve">Emergency Preparedness:</w:t>
      </w:r>
      <w:r>
        <w:t xml:space="preserve"> </w:t>
      </w:r>
      <w:r>
        <w:t xml:space="preserve">Given the location in Israel, emergency protocols must be robust. Radiologists must be trained to handle trauma imaging with speed and accuracy during security incidents or mass casualty events.</w:t>
      </w:r>
    </w:p>
    <w:p>
      <w:pPr>
        <w:numPr>
          <w:ilvl w:val="0"/>
          <w:numId w:val="1001"/>
        </w:numPr>
        <w:pStyle w:val="Compact"/>
      </w:pPr>
      <w:r>
        <w:rPr>
          <w:bCs/>
          <w:b/>
        </w:rPr>
        <w:t xml:space="preserve">Diverse Demographics:</w:t>
      </w:r>
      <w:r>
        <w:t xml:space="preserve"> </w:t>
      </w:r>
      <w:r>
        <w:t xml:space="preserve">The staff of Radiologists and the patient population in Tel Aviv are multicultural. Linguistic proficiency in Hebrew, Arabic, English, and Russian is often required for effective communication.</w:t>
      </w:r>
    </w:p>
    <w:bookmarkEnd w:id="21"/>
    <w:bookmarkStart w:id="24" w:name="the-role-of-the-radiologist"/>
    <w:p>
      <w:pPr>
        <w:pStyle w:val="Heading2"/>
      </w:pPr>
      <w:r>
        <w:t xml:space="preserve">3. The Role of the Radiologist</w:t>
      </w:r>
    </w:p>
    <w:p>
      <w:pPr>
        <w:pStyle w:val="FirstParagraph"/>
      </w:pPr>
      <w:r>
        <w:t xml:space="preserve">The central pillar of this project is the human element: the Radiologist. Unlike general practitioners, a specialized Radiologist in this context serves as a diagnostic consultant to referring physicians across multiple specialties. Their role has evolved significantly from simply interpreting images to acting as integral members of multidisciplinary care teams.</w:t>
      </w:r>
    </w:p>
    <w:bookmarkStart w:id="22" w:name="diagnostic-expertise"/>
    <w:p>
      <w:pPr>
        <w:pStyle w:val="Heading3"/>
      </w:pPr>
      <w:r>
        <w:t xml:space="preserve">3.1 Diagnostic Expertise</w:t>
      </w:r>
    </w:p>
    <w:p>
      <w:pPr>
        <w:pStyle w:val="FirstParagraph"/>
      </w:pPr>
      <w:r>
        <w:t xml:space="preserve">In Tel Aviv, the Radiologist will focus on subspecialties including neuroimaging, musculoskeletal imaging (crucial for sports medicine patients common in this city), and oncological imaging. The project emphasizes the need for Radiologists who are certified by the Israel Medical Association and possess sub-specialty board certifications.</w:t>
      </w:r>
    </w:p>
    <w:bookmarkEnd w:id="22"/>
    <w:bookmarkStart w:id="23" w:name="integration-with-ai-technologies"/>
    <w:p>
      <w:pPr>
        <w:pStyle w:val="Heading3"/>
      </w:pPr>
      <w:r>
        <w:t xml:space="preserve">2.2 Integration with AI Technologies</w:t>
      </w:r>
    </w:p>
    <w:p>
      <w:pPr>
        <w:pStyle w:val="FirstParagraph"/>
      </w:pPr>
      <w:r>
        <w:t xml:space="preserve">To mitigate burnout among Radiologists, this project proposes the integration of FDA-cleared AI algorithms. These tools will triage scans, flagging potential abnormalities for immediate attention by the Radiologist. This hybrid model ensures that a Radiologist’s time is spent on complex diagnostics rather than repetitive screening tasks.</w:t>
      </w:r>
    </w:p>
    <w:bookmarkEnd w:id="23"/>
    <w:bookmarkEnd w:id="24"/>
    <w:bookmarkStart w:id="25" w:name="operational-strategy-and-infrastructure"/>
    <w:p>
      <w:pPr>
        <w:pStyle w:val="Heading2"/>
      </w:pPr>
      <w:r>
        <w:t xml:space="preserve">4. Operational Strategy and Infrastructure</w:t>
      </w:r>
    </w:p>
    <w:p>
      <w:pPr>
        <w:pStyle w:val="FirstParagraph"/>
      </w:pPr>
      <w:r>
        <w:t xml:space="preserve">The physical infrastructure in Tel Aviv must support 24/7 operations. The proposed facility will include:</w:t>
      </w:r>
    </w:p>
    <w:p>
      <w:pPr>
        <w:numPr>
          <w:ilvl w:val="0"/>
          <w:numId w:val="1002"/>
        </w:numPr>
        <w:pStyle w:val="Compact"/>
      </w:pPr>
      <w:r>
        <w:rPr>
          <w:bCs/>
          <w:b/>
        </w:rPr>
        <w:t xml:space="preserve">Teleradiology Hub:</w:t>
      </w:r>
      <w:r>
        <w:t xml:space="preserve"> </w:t>
      </w:r>
      <w:r>
        <w:t xml:space="preserve">Allowing Radiologists to work from remote locations if necessary, ensuring coverage during peak hours or staffing shortages.</w:t>
      </w:r>
    </w:p>
    <w:p>
      <w:pPr>
        <w:numPr>
          <w:ilvl w:val="0"/>
          <w:numId w:val="1002"/>
        </w:numPr>
        <w:pStyle w:val="Compact"/>
      </w:pPr>
      <w:r>
        <w:rPr>
          <w:bCs/>
          <w:b/>
        </w:rPr>
        <w:t xml:space="preserve">PACS/RIS Integration:</w:t>
      </w:r>
      <w:r>
        <w:t xml:space="preserve"> </w:t>
      </w:r>
      <w:r>
        <w:t xml:space="preserve">Seamless connection with the Israeli national health database (Kupat Holim systems) to ensure patient history is immediately available to the viewing Radiologist.</w:t>
      </w:r>
    </w:p>
    <w:p>
      <w:pPr>
        <w:numPr>
          <w:ilvl w:val="0"/>
          <w:numId w:val="1002"/>
        </w:numPr>
        <w:pStyle w:val="Compact"/>
      </w:pPr>
      <w:r>
        <w:rPr>
          <w:bCs/>
          <w:b/>
        </w:rPr>
        <w:t xml:space="preserve">Safety Protocols:</w:t>
      </w:r>
      <w:r>
        <w:t xml:space="preserve"> </w:t>
      </w:r>
      <w:r>
        <w:t xml:space="preserve">Given the geopolitical context, the facility will be equipped with hardened communication lines and emergency power supplies to ensure continuity of care for critical diagnoses.</w:t>
      </w:r>
    </w:p>
    <w:bookmarkEnd w:id="25"/>
    <w:bookmarkStart w:id="26" w:name="human-resources-and-training"/>
    <w:p>
      <w:pPr>
        <w:pStyle w:val="Heading2"/>
      </w:pPr>
      <w:r>
        <w:t xml:space="preserve">5. Human Resources and Training</w:t>
      </w:r>
    </w:p>
    <w:p>
      <w:pPr>
        <w:pStyle w:val="FirstParagraph"/>
      </w:pPr>
      <w:r>
        <w:t xml:space="preserve">Hiring a skilled Radiologist in Israel is competitive. The project includes a retention strategy offering continuous education, particularly in emerging fields like radiogenomics. Furthermore, training programs will focus on "soft skills," ensuring that the Radiologist can communicate complex findings clearly to referring doctors who may not be specialists in imaging.</w:t>
      </w:r>
    </w:p>
    <w:p>
      <w:pPr>
        <w:pStyle w:val="BodyText"/>
      </w:pPr>
      <w:r>
        <w:t xml:space="preserve">We propose a shift-scheduling model that respects labor laws while ensuring no gap in coverage. This is critical for a city like Tel Aviv, where late-night emergencies are common. The Radiologist on call must have immediate access to ancillary staff, including radiologic technologists who are proficient in patient handling and image acquisition.</w:t>
      </w:r>
    </w:p>
    <w:bookmarkEnd w:id="26"/>
    <w:bookmarkStart w:id="27" w:name="financial-implications-and-roi"/>
    <w:p>
      <w:pPr>
        <w:pStyle w:val="Heading2"/>
      </w:pPr>
      <w:r>
        <w:t xml:space="preserve">6. Financial Implications and ROI</w:t>
      </w:r>
    </w:p>
    <w:p>
      <w:pPr>
        <w:pStyle w:val="FirstParagraph"/>
      </w:pPr>
      <w:r>
        <w:t xml:space="preserve">The initial investment includes high-end MRI and CT scanners, PACS servers, and recruitment costs for senior Radiologists. However, the Return on Investment (ROI) is projected to be positive within three years due to:</w:t>
      </w:r>
    </w:p>
    <w:p>
      <w:pPr>
        <w:numPr>
          <w:ilvl w:val="0"/>
          <w:numId w:val="1003"/>
        </w:numPr>
        <w:pStyle w:val="Compact"/>
      </w:pPr>
      <w:r>
        <w:rPr>
          <w:bCs/>
          <w:b/>
        </w:rPr>
        <w:t xml:space="preserve">Increased Throughput:</w:t>
      </w:r>
      <w:r>
        <w:t xml:space="preserve"> </w:t>
      </w:r>
      <w:r>
        <w:t xml:space="preserve">AI-assisted workflows allow a single Radiologist to process 20% more studies per day.</w:t>
      </w:r>
    </w:p>
    <w:p>
      <w:pPr>
        <w:numPr>
          <w:ilvl w:val="0"/>
          <w:numId w:val="1003"/>
        </w:numPr>
        <w:pStyle w:val="Compact"/>
      </w:pPr>
      <w:r>
        <w:rPr>
          <w:bCs/>
          <w:b/>
        </w:rPr>
        <w:t xml:space="preserve">Premium Services:</w:t>
      </w:r>
      <w:r>
        <w:t xml:space="preserve"> </w:t>
      </w:r>
      <w:r>
        <w:t xml:space="preserve">Tel Aviv’s affluent demographic is willing to pay for expedited, high-accuracy diagnostics without insurance wait times.</w:t>
      </w:r>
    </w:p>
    <w:p>
      <w:pPr>
        <w:numPr>
          <w:ilvl w:val="0"/>
          <w:numId w:val="1003"/>
        </w:numPr>
        <w:pStyle w:val="Compact"/>
      </w:pPr>
      <w:r>
        <w:rPr>
          <w:bCs/>
          <w:b/>
        </w:rPr>
        <w:t xml:space="preserve">Tourism Revenue:</w:t>
      </w:r>
      <w:r>
        <w:t xml:space="preserve"> </w:t>
      </w:r>
      <w:r>
        <w:t xml:space="preserve">Medical tourism in Israel is a growing sector. International patients require high-standard imaging services interpreted by world-class Radiologists.</w:t>
      </w:r>
    </w:p>
    <w:bookmarkEnd w:id="27"/>
    <w:bookmarkStart w:id="28" w:name="risk-management"/>
    <w:p>
      <w:pPr>
        <w:pStyle w:val="Heading2"/>
      </w:pPr>
      <w:r>
        <w:t xml:space="preserve">7. Risk Management</w:t>
      </w:r>
    </w:p>
    <w:p>
      <w:pPr>
        <w:pStyle w:val="FirstParagraph"/>
      </w:pPr>
      <w:r>
        <w:rPr>
          <w:bCs/>
          <w:b/>
        </w:rPr>
        <w:t xml:space="preserve">Cybersecurity:</w:t>
      </w:r>
    </w:p>
    <w:p>
      <w:pPr>
        <w:pStyle w:val="BodyText"/>
      </w:pPr>
      <w:r>
        <w:t xml:space="preserve">The primary risk to the Radiologist’s workflow is data breach. The project will implement military-grade encryption for all patient data, complying with strict Israeli privacy laws.</w:t>
      </w:r>
    </w:p>
    <w:p>
      <w:pPr>
        <w:pStyle w:val="BodyText"/>
      </w:pPr>
      <w:r>
        <w:rPr>
          <w:bCs/>
          <w:b/>
        </w:rPr>
        <w:t xml:space="preserve">Burnout and Retention:</w:t>
      </w:r>
    </w:p>
    <w:p>
      <w:pPr>
        <w:pStyle w:val="BodyText"/>
      </w:pPr>
      <w:r>
        <w:t xml:space="preserve">Radiology is a high-stress field. The project includes mandatory downtime policies and mental health support for all Radiologists to prevent fatigue-related errors.</w:t>
      </w:r>
    </w:p>
    <w:bookmarkEnd w:id="28"/>
    <w:bookmarkStart w:id="30" w:name="conclusion"/>
    <w:p>
      <w:pPr>
        <w:pStyle w:val="Heading2"/>
      </w:pPr>
      <w:r>
        <w:t xml:space="preserve">8. Conclusion</w:t>
      </w:r>
    </w:p>
    <w:p>
      <w:pPr>
        <w:pStyle w:val="FirstParagraph"/>
      </w:pPr>
      <w:r>
        <w:t xml:space="preserve">The successful implementation of this project in Israel, Tel Aviv, relies on the synergistic relationship between advanced technology and human expertise. By prioritizing the needs of the Radiologist—providing them with superior tools, supportive infrastructure, and fair working conditions—we ensure that patients receive accurate, timely diagnoses. This facility will not only serve as a diagnostic center but as a beacon of medical excellence in Tel Aviv, capable of handling both routine care and crisis scenarios with equal competence.</w:t>
      </w:r>
    </w:p>
    <w:p>
      <w:pPr>
        <w:pStyle w:val="BodyText"/>
      </w:pPr>
      <w:r>
        <w:t xml:space="preserve">We recommend immediate approval for the recruitment phase to begin sourcing senior Radiologists with experience in high-volume urban centers. The timeline suggests that operations could commence within nine months, positioning the facility as a leader in Israeli healthcare innovation.</w:t>
      </w:r>
    </w:p>
    <w:p>
      <w:r>
        <w:pict>
          <v:rect style="width:0;height:1.5pt" o:hralign="center" o:hrstd="t" o:hr="t"/>
        </w:pict>
      </w:r>
    </w:p>
    <w:bookmarkStart w:id="29" w:name="X3398a325c7eb815e8438155be2f42ee5690d24d"/>
    <w:p>
      <w:pPr>
        <w:pStyle w:val="Heading3"/>
      </w:pPr>
      <w:r>
        <w:t xml:space="preserve">Appendix A: Required Credentials for Lead Radiologist</w:t>
      </w:r>
    </w:p>
    <w:p>
      <w:pPr>
        <w:numPr>
          <w:ilvl w:val="0"/>
          <w:numId w:val="1004"/>
        </w:numPr>
        <w:pStyle w:val="Compact"/>
      </w:pPr>
      <w:r>
        <w:t xml:space="preserve">M.D. from an accredited medical school.</w:t>
      </w:r>
    </w:p>
    <w:p>
      <w:pPr>
        <w:numPr>
          <w:ilvl w:val="0"/>
          <w:numId w:val="1004"/>
        </w:numPr>
        <w:pStyle w:val="Compact"/>
      </w:pPr>
      <w:r>
        <w:t xml:space="preserve">Licensure to practice medicine in Israel.</w:t>
      </w:r>
    </w:p>
    <w:p>
      <w:pPr>
        <w:numPr>
          <w:ilvl w:val="0"/>
          <w:numId w:val="1004"/>
        </w:numPr>
        <w:pStyle w:val="Compact"/>
      </w:pPr>
      <w:r>
        <w:t xml:space="preserve">Fellowship training in Diagnostic Radiology or Interventional Radiology.</w:t>
      </w:r>
    </w:p>
    <w:p>
      <w:pPr>
        <w:numPr>
          <w:ilvl w:val="0"/>
          <w:numId w:val="1004"/>
        </w:numPr>
        <w:pStyle w:val="Compact"/>
      </w:pPr>
      <w:r>
        <w:t xml:space="preserve">Familiarity with Israeli health insurance systems (Kupat Holim).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Israel Tel Aviv</dc:title>
  <dc:creator/>
  <dc:language>en</dc:language>
  <cp:keywords/>
  <dcterms:created xsi:type="dcterms:W3CDTF">2026-07-29T08:55:33Z</dcterms:created>
  <dcterms:modified xsi:type="dcterms:W3CDTF">2026-07-29T08:55:33Z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