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Radiologist</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30" w:name="X34452695fe56bf64b2074f4aad4cebc14c7e17a"/>
    <w:p>
      <w:pPr>
        <w:pStyle w:val="Heading1"/>
      </w:pPr>
      <w:r>
        <w:t xml:space="preserve">Project Report: Strategic Integration of Radiologist Services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Metro Manila Health Initiative</w:t>
      </w:r>
      <w:r>
        <w:br/>
      </w:r>
      <w:r>
        <w:rPr>
          <w:bCs/>
          <w:b/>
        </w:rPr>
        <w:t xml:space="preserve">From:</w:t>
      </w:r>
      <w:r>
        <w:t xml:space="preserve"> </w:t>
      </w:r>
      <w:r>
        <w:t xml:space="preserve">Project Management Office</w:t>
      </w:r>
      <w:r>
        <w:br/>
      </w:r>
      <w:r>
        <w:t xml:space="preserve">Implementation and Optimization of Advanced Radiologist Capabilities in the Philippines Manila Metropolitan Region</w:t>
      </w:r>
    </w:p>
    <w:bookmarkStart w:id="20" w:name="executive-summary"/>
    <w:p>
      <w:pPr>
        <w:pStyle w:val="Heading2"/>
      </w:pPr>
      <w:r>
        <w:t xml:space="preserve">1. Executive Summary</w:t>
      </w:r>
    </w:p>
    <w:p>
      <w:pPr>
        <w:pStyle w:val="FirstParagraph"/>
      </w:pPr>
      <w:r>
        <w:t xml:space="preserve">This Project Report outlines the comprehensive strategy, operational framework, and anticipated outcomes for deploying a specialized network of radiologists within the bustling healthcare landscape of Philippines Manila. As the capital region serves as a critical hub for medical tourism and tertiary care in Southeast Asia, the demand for high-quality diagnostic imaging is at an all-time high. This report details how integrating dedicated</w:t>
      </w:r>
      <w:r>
        <w:t xml:space="preserve"> </w:t>
      </w:r>
      <w:r>
        <w:rPr>
          <w:bCs/>
          <w:b/>
        </w:rPr>
        <w:t xml:space="preserve">Radiologist</w:t>
      </w:r>
      <w:r>
        <w:t xml:space="preserve"> </w:t>
      </w:r>
      <w:r>
        <w:t xml:space="preserve">services can significantly enhance patient outcomes, reduce diagnostic turnaround times, and elevate the standard of care across partner hospitals in</w:t>
      </w:r>
      <w:r>
        <w:t xml:space="preserve"> </w:t>
      </w:r>
      <w:r>
        <w:rPr>
          <w:bCs/>
          <w:b/>
        </w:rPr>
        <w:t xml:space="preserve">Philippines Manila</w:t>
      </w:r>
      <w:r>
        <w:t xml:space="preserve">.</w:t>
      </w:r>
    </w:p>
    <w:p>
      <w:pPr>
        <w:pStyle w:val="BodyText"/>
      </w:pPr>
      <w:r>
        <w:t xml:space="preserve">The primary objective of this project is to address the growing disparity between radiological imaging volume and available specialist interpretation capacity. By establishing a robust infrastructure that leverages tele-radiology alongside on-site expertise, we aim to provide 24/7 coverage for complex cases involving neuroimaging, oncology screening, and emergency trauma analysis. This initiative is not merely an administrative upgrade but a fundamental shift in how diagnostic accuracy is achieved in the capital city.</w:t>
      </w:r>
    </w:p>
    <w:bookmarkEnd w:id="20"/>
    <w:bookmarkStart w:id="21" w:name="background-and-context"/>
    <w:p>
      <w:pPr>
        <w:pStyle w:val="Heading2"/>
      </w:pPr>
      <w:r>
        <w:t xml:space="preserve">2. Background and Context</w:t>
      </w:r>
    </w:p>
    <w:p>
      <w:pPr>
        <w:pStyle w:val="FirstParagraph"/>
      </w:pPr>
      <w:r>
        <w:rPr>
          <w:bCs/>
          <w:b/>
        </w:rPr>
        <w:t xml:space="preserve">Philippines Manila</w:t>
      </w:r>
      <w:r>
        <w:t xml:space="preserve">, comprising Metro Manila, represents the demographic and economic heart of the nation. With a population exceeding 13 million people, the region faces immense pressure on its healthcare infrastructure. The prevalence of non-communicable diseases such as cardiovascular disorders and cancer has surged in recent years, necessitating precise and timely diagnostic interventions. Imaging modalities including Computed Tomography (CT), Magnetic Resonance Imaging (MRI), and Ultrasound have become indispensable tools in modern medicine.</w:t>
      </w:r>
    </w:p>
    <w:p>
      <w:pPr>
        <w:pStyle w:val="BodyText"/>
      </w:pPr>
      <w:r>
        <w:t xml:space="preserve">However, the region suffers from a critical shortage of board-certified</w:t>
      </w:r>
      <w:r>
        <w:t xml:space="preserve"> </w:t>
      </w:r>
      <w:r>
        <w:rPr>
          <w:bCs/>
          <w:b/>
        </w:rPr>
        <w:t xml:space="preserve">Radiologist</w:t>
      </w:r>
      <w:r>
        <w:t xml:space="preserve"> </w:t>
      </w:r>
      <w:r>
        <w:t xml:space="preserve">specialists. Many hospitals are forced to rely on general practitioners or overburdened pathologists to interpret complex scans, leading to potential delays and higher rates of misdiagnosis. Furthermore, the concentration of specialized radiological talent is often skewed toward private institutions in wealthy districts, leaving public hospitals and community clinics in</w:t>
      </w:r>
      <w:r>
        <w:t xml:space="preserve"> </w:t>
      </w:r>
      <w:r>
        <w:rPr>
          <w:bCs/>
          <w:b/>
        </w:rPr>
        <w:t xml:space="preserve">Philippines Manila</w:t>
      </w:r>
      <w:r>
        <w:t xml:space="preserve"> </w:t>
      </w:r>
      <w:r>
        <w:t xml:space="preserve">with inadequate support. This project seeks to democratize access to expert radiological interpretation through a hybrid model of service delivery.</w:t>
      </w:r>
    </w:p>
    <w:bookmarkEnd w:id="21"/>
    <w:bookmarkStart w:id="22" w:name="project-objectives"/>
    <w:p>
      <w:pPr>
        <w:pStyle w:val="Heading2"/>
      </w:pPr>
      <w:r>
        <w:t xml:space="preserve">3. Project Objectives</w:t>
      </w:r>
    </w:p>
    <w:p>
      <w:pPr>
        <w:numPr>
          <w:ilvl w:val="0"/>
          <w:numId w:val="1001"/>
        </w:numPr>
        <w:pStyle w:val="Compact"/>
      </w:pPr>
      <w:r>
        <w:rPr>
          <w:bCs/>
          <w:b/>
        </w:rPr>
        <w:t xml:space="preserve">Achieve Diagnostic Equity:</w:t>
      </w:r>
    </w:p>
    <w:p>
      <w:pPr>
        <w:numPr>
          <w:ilvl w:val="0"/>
          <w:numId w:val="1001"/>
        </w:numPr>
        <w:pStyle w:val="Compact"/>
      </w:pPr>
      <w:r>
        <w:rPr>
          <w:bCs/>
          <w:b/>
        </w:rPr>
        <w:t xml:space="preserve">Increase Operational Efficiency:</w:t>
      </w:r>
    </w:p>
    <w:p>
      <w:pPr>
        <w:numPr>
          <w:ilvl w:val="0"/>
          <w:numId w:val="1001"/>
        </w:numPr>
        <w:pStyle w:val="Compact"/>
      </w:pPr>
      <w:r>
        <w:rPr>
          <w:bCs/>
          <w:b/>
        </w:rPr>
        <w:t xml:space="preserve">Enhance Clinical Decision Making:</w:t>
      </w:r>
    </w:p>
    <w:p>
      <w:pPr>
        <w:numPr>
          <w:ilvl w:val="0"/>
          <w:numId w:val="1001"/>
        </w:numPr>
        <w:pStyle w:val="Compact"/>
      </w:pPr>
      <w:r>
        <w:rPr>
          <w:bCs/>
          <w:b/>
        </w:rPr>
        <w:t xml:space="preserve">Capacity Building:</w:t>
      </w:r>
    </w:p>
    <w:bookmarkEnd w:id="22"/>
    <w:bookmarkStart w:id="26" w:name="methodology-and-implementation-strategy"/>
    <w:p>
      <w:pPr>
        <w:pStyle w:val="Heading2"/>
      </w:pPr>
      <w:r>
        <w:t xml:space="preserve">4. Methodology and Implementation Strategy</w:t>
      </w:r>
    </w:p>
    <w:bookmarkStart w:id="23" w:name="infrastructure-development"/>
    <w:p>
      <w:pPr>
        <w:pStyle w:val="Heading3"/>
      </w:pPr>
      <w:r>
        <w:t xml:space="preserve">4.1 Infrastructure Development</w:t>
      </w:r>
    </w:p>
    <w:p>
      <w:pPr>
        <w:pStyle w:val="FirstParagraph"/>
      </w:pPr>
      <w:r>
        <w:t xml:space="preserve">The core of this project involves the establishment of a centralized Digital Imaging and Communications in Medicine (DICOM) server network connecting major hospitals across Philippines Manila. This cloud-based platform will allow for seamless transfer of high-resolution images from peripheral clinics to a central hub where board-certified Radiologist staff can interpret studies. The infrastructure must comply with the Data Privacy Act of the Philippines, ensuring that patient data remains secure and confidential.</w:t>
      </w:r>
    </w:p>
    <w:bookmarkEnd w:id="23"/>
    <w:bookmarkStart w:id="24" w:name="human-resource-allocation"/>
    <w:p>
      <w:pPr>
        <w:pStyle w:val="Heading3"/>
      </w:pPr>
      <w:r>
        <w:t xml:space="preserve">4.2 Human Resource Allocation</w:t>
      </w:r>
    </w:p>
    <w:p>
      <w:pPr>
        <w:pStyle w:val="FirstParagraph"/>
      </w:pPr>
      <w:r>
        <w:t xml:space="preserve">We will recruit a team of subspecialty-trained Radiologist experts, including neuroradiologists, musculoskeletal radiologists, and abdominal imaging specialists. Recognizing the time zone advantages, we will also partner with international radiology groups to provide night-shift coverage when local expertise may be limited. These professionals will work in a hybrid model: conducting site visits for quality control and training while performing remote interpretations daily. This ensures that the</w:t>
      </w:r>
      <w:r>
        <w:t xml:space="preserve"> </w:t>
      </w:r>
      <w:r>
        <w:rPr>
          <w:bCs/>
          <w:b/>
        </w:rPr>
        <w:t xml:space="preserve">Radiologist</w:t>
      </w:r>
      <w:r>
        <w:t xml:space="preserve"> </w:t>
      </w:r>
      <w:r>
        <w:t xml:space="preserve">presence is felt both digitally and physically within the communities of Philippines Manila.</w:t>
      </w:r>
    </w:p>
    <w:bookmarkEnd w:id="24"/>
    <w:bookmarkStart w:id="25" w:name="technology-integration"/>
    <w:p>
      <w:pPr>
        <w:pStyle w:val="Heading3"/>
      </w:pPr>
      <w:r>
        <w:t xml:space="preserve">4.3 Technology Integration</w:t>
      </w:r>
    </w:p>
    <w:p>
      <w:pPr>
        <w:pStyle w:val="FirstParagraph"/>
      </w:pPr>
      <w:r>
        <w:t xml:space="preserve">To mitigate the shortage of specialists, we will integrate Artificial Intelligence (AI) tools designed to flag critical findings such as pneumothorax, intracranial hemorrhage, or pulmonary embolisms. These AI algorithms will act as a "safety net," prioritizing urgent cases for immediate review by the Radiologist team. This technological layer is crucial for handling the high volume of trauma cases typical in a dense urban environment like Philippines Manila.</w:t>
      </w:r>
    </w:p>
    <w:bookmarkEnd w:id="25"/>
    <w:bookmarkEnd w:id="26"/>
    <w:bookmarkStart w:id="27" w:name="challenges-and-risk-mitigation"/>
    <w:p>
      <w:pPr>
        <w:pStyle w:val="Heading2"/>
      </w:pPr>
      <w:r>
        <w:t xml:space="preserve">5. Challenges and Risk Mitigation</w:t>
      </w:r>
    </w:p>
    <w:p>
      <w:pPr>
        <w:pStyle w:val="FirstParagraph"/>
      </w:pPr>
      <w:r>
        <w:rPr>
          <w:bCs/>
          <w:b/>
        </w:rPr>
        <w:t xml:space="preserve">Internet Connectivity:</w:t>
      </w:r>
    </w:p>
    <w:p>
      <w:pPr>
        <w:pStyle w:val="BodyText"/>
      </w:pPr>
      <w:r>
        <w:rPr>
          <w:bCs/>
          <w:b/>
        </w:rPr>
        <w:t xml:space="preserve">Cultural and Linguistic Nuances:</w:t>
      </w:r>
    </w:p>
    <w:p>
      <w:pPr>
        <w:pStyle w:val="BodyText"/>
      </w:pPr>
      <w:r>
        <w:rPr>
          <w:bCs/>
          <w:b/>
        </w:rPr>
        <w:t xml:space="preserve">Burnout and Workload:</w:t>
      </w:r>
    </w:p>
    <w:bookmarkEnd w:id="27"/>
    <w:bookmarkStart w:id="28" w:name="expected-outcomes-and-impact-assessment"/>
    <w:p>
      <w:pPr>
        <w:pStyle w:val="Heading2"/>
      </w:pPr>
      <w:r>
        <w:t xml:space="preserve">6. Expected Outcomes and Impact Assessment</w:t>
      </w:r>
    </w:p>
    <w:p>
      <w:pPr>
        <w:pStyle w:val="FirstParagraph"/>
      </w:pPr>
      <w:r>
        <w:t xml:space="preserve">The economic impact on Philippines Manila will also be substantial. By reducing unnecessary repeat scans and invasive diagnostic procedures, the healthcare system can save millions in operational costs annually. Additionally, the creation of high-skilled jobs for Radiologist specialists and radiologic technologists will contribute to the local economy.</w:t>
      </w:r>
    </w:p>
    <w:bookmarkEnd w:id="28"/>
    <w:bookmarkStart w:id="29" w:name="conclusion"/>
    <w:p>
      <w:pPr>
        <w:pStyle w:val="Heading2"/>
      </w:pPr>
      <w:r>
        <w:t xml:space="preserve">7. Conclusion</w:t>
      </w:r>
    </w:p>
    <w:p>
      <w:pPr>
        <w:pStyle w:val="FirstParagraph"/>
      </w:pPr>
      <w:r>
        <w:t xml:space="preserve">The strategic integration of specialized</w:t>
      </w:r>
      <w:r>
        <w:t xml:space="preserve"> </w:t>
      </w:r>
      <w:r>
        <w:rPr>
          <w:bCs/>
          <w:b/>
        </w:rPr>
        <w:t xml:space="preserve">Radiologist</w:t>
      </w:r>
      <w:r>
        <w:t xml:space="preserve"> </w:t>
      </w:r>
      <w:r>
        <w:t xml:space="preserve">services is not just a medical necessity but a socio-economic imperative for the healthcare system in Philippines Manila. This project report has outlined a feasible, scalable, and sustainable model to address the current gaps in diagnostic imaging coverage. By leveraging technology, human expertise, and robust infrastructure management we can ensure that every patient in Philippines Manila receives timely and accurate diagnoses. The success of this initiative will serve as a benchmark for regional healthcare development throughout the archipelago.</w:t>
      </w:r>
    </w:p>
    <w:p>
      <w:pPr>
        <w:pStyle w:val="BodyText"/>
      </w:pPr>
      <w:r>
        <w:rPr>
          <w:iCs/>
          <w:i/>
        </w:rPr>
        <w:t xml:space="preserve">This document is confidential and intended solely for the use of individuals or entities authorized to receive it by the Project Management Office. Reproduction, distribution, or disclosure of this Project Report without written permission is strictly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Radiologist Services in Philippines Manila</dc:title>
  <dc:creator/>
  <dc:language>en</dc:language>
  <cp:keywords/>
  <dcterms:created xsi:type="dcterms:W3CDTF">2026-07-29T12:19:45Z</dcterms:created>
  <dcterms:modified xsi:type="dcterms:W3CDTF">2026-07-29T12:19:45Z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