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and</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c3eb185cef0d09cdbd8399a60813a920c83183d"/>
    <w:p>
      <w:pPr>
        <w:pStyle w:val="Heading1"/>
      </w:pPr>
      <w:r>
        <w:t xml:space="preserve">Project Report: Radiologist Integration and Optimization in Saudi Arabia Riyadh</w:t>
      </w:r>
    </w:p>
    <w:p>
      <w:pPr>
        <w:pStyle w:val="FirstParagraph"/>
      </w:pPr>
      <w:r>
        <w:rPr>
          <w:bCs/>
          <w:b/>
        </w:rPr>
        <w:t xml:space="preserve">Date:</w:t>
      </w:r>
      <w:r>
        <w:br/>
      </w:r>
      <w:r>
        <w:t xml:space="preserve">October 26, 2023</w:t>
      </w:r>
      <w:r>
        <w:br/>
      </w:r>
      <w:r>
        <w:t xml:space="preserve">Prepared by:</w:t>
      </w:r>
      <w:r>
        <w:br/>
      </w:r>
      <w:r>
        <w:t xml:space="preserve">Healthcare Systems Analysis Unit</w:t>
      </w:r>
      <w:r>
        <w:br/>
      </w:r>
      <w:r>
        <w:t xml:space="preserve">Location:</w:t>
      </w:r>
      <w:r>
        <w:br/>
      </w:r>
    </w:p>
    <w:bookmarkStart w:id="20" w:name="executive-summary"/>
    <w:p>
      <w:pPr>
        <w:pStyle w:val="Heading2"/>
      </w:pPr>
      <w:r>
        <w:t xml:space="preserve">1. Executive Summary</w:t>
      </w:r>
    </w:p>
    <w:p>
      <w:pPr>
        <w:pStyle w:val="FirstParagraph"/>
      </w:pPr>
      <w:r>
        <w:t xml:space="preserve">This project report outlines the strategic analysis and implementation framework for integrating advanced Radiologist services within the healthcare infrastructure of Saudi Arabia Riyadh. As part of the broader Vision 2030 initiative, this document aims to address current gaps in diagnostic imaging efficiency, enhance patient outcomes through specialized radiological care, and align with national health transformation goals. The report specifically focuses on the unique challenges and opportunities presented by operating a high-volume Radiologist service in the capital city.</w:t>
      </w:r>
    </w:p>
    <w:bookmarkEnd w:id="20"/>
    <w:bookmarkStart w:id="21" w:name="introduction"/>
    <w:p>
      <w:pPr>
        <w:pStyle w:val="Heading2"/>
      </w:pPr>
      <w:r>
        <w:t xml:space="preserve">2. Introduction</w:t>
      </w:r>
    </w:p>
    <w:p>
      <w:pPr>
        <w:pStyle w:val="FirstParagraph"/>
      </w:pPr>
      <w:r>
        <w:t xml:space="preserve">The Kingdom of Saudi Arabia is undergoing a unprecedented transformation in its healthcare sector, driven by Vision 2030. This vision emphasizes preventative care, digital health innovation, and improved quality of life for citizens and residents. Within this context, the role of the Radiologist has evolved from a purely diagnostic position to a critical component of multidisciplinary treatment plans. Riyadh, as the capital and largest urban center in Saudi Arabia Riyadh, serves as the primary hub for medical tourism, specialized care centers in Saudi Arabia Riyadh.</w:t>
      </w:r>
    </w:p>
    <w:p>
      <w:pPr>
        <w:pStyle w:val="BodyText"/>
      </w:pPr>
      <w:r>
        <w:t xml:space="preserve">This report details our efforts to optimize Radiologist workflows, improve access to advanced imaging technologies such as MRI and CT scanning across Saudi Arabia Riyadh. By focusing on efficiency, accuracy of diagnostics.</w:t>
      </w:r>
    </w:p>
    <w:bookmarkEnd w:id="21"/>
    <w:bookmarkStart w:id="25" w:name="current-landscape-in-saudi-arabia-riyadh"/>
    <w:p>
      <w:pPr>
        <w:pStyle w:val="Heading2"/>
      </w:pPr>
      <w:r>
        <w:t xml:space="preserve">3. Current Landscape in Saudi Arabia Riyadh</w:t>
      </w:r>
    </w:p>
    <w:p>
      <w:pPr>
        <w:pStyle w:val="FirstParagraph"/>
      </w:pPr>
      <w:r>
        <w:br/>
      </w:r>
    </w:p>
    <w:bookmarkStart w:id="22" w:name="demographic-and-epidemiological-factors"/>
    <w:p>
      <w:pPr>
        <w:pStyle w:val="Heading3"/>
      </w:pPr>
      <w:r>
        <w:t xml:space="preserve">3.1 Demographic and Epidemiological Factors</w:t>
      </w:r>
    </w:p>
    <w:p>
      <w:pPr>
        <w:pStyle w:val="FirstParagraph"/>
      </w:pPr>
      <w:r>
        <w:br/>
      </w:r>
    </w:p>
    <w:p>
      <w:pPr>
        <w:pStyle w:val="BodyText"/>
      </w:pPr>
      <w:r>
        <w:t xml:space="preserve">Riyadh is experiencing rapid population growth due to urbanization and an influx of expatriate workers, increasing the demand for healthcare services. The demographic shift has also led to a rise in chronic diseases such as diabetes, cardiovascular conditions, and certain types of cancer. These epidemiological trends necessitate a robust Radiologist network capable of handling high volumes of complex diagnostic imaging cases efficiently.</w:t>
      </w:r>
    </w:p>
    <w:p>
      <w:pPr>
        <w:pStyle w:val="BodyText"/>
      </w:pPr>
      <w:r>
        <w:br/>
      </w:r>
    </w:p>
    <w:bookmarkEnd w:id="22"/>
    <w:bookmarkStart w:id="23" w:name="existing-infrastructure-challenges"/>
    <w:p>
      <w:pPr>
        <w:pStyle w:val="Heading3"/>
      </w:pPr>
      <w:r>
        <w:t xml:space="preserve">3.2 Existing Infrastructure Challenges</w:t>
      </w:r>
    </w:p>
    <w:p>
      <w:pPr>
        <w:pStyle w:val="FirstParagraph"/>
      </w:pPr>
      <w:r>
        <w:br/>
      </w:r>
    </w:p>
    <w:p>
      <w:pPr>
        <w:pStyle w:val="BodyText"/>
      </w:pPr>
      <w:r>
        <w:t xml:space="preserve">While Riyadh boasts state-of-the-art hospitals and private clinics, there remains a disparity in access to timely radiological services. Long wait times for non-urgent scans, potential bottlenecks in image interpretation due to workforce shortages, and the need for standardized reporting protocols are critical issues that this project aims to resolve.</w:t>
      </w:r>
    </w:p>
    <w:p>
      <w:pPr>
        <w:pStyle w:val="BodyText"/>
      </w:pPr>
      <w:r>
        <w:br/>
      </w:r>
    </w:p>
    <w:bookmarkEnd w:id="23"/>
    <w:bookmarkStart w:id="24" w:name="regulatory-environment"/>
    <w:p>
      <w:pPr>
        <w:pStyle w:val="Heading3"/>
      </w:pPr>
      <w:r>
        <w:t xml:space="preserve">3.3 Regulatory Environment</w:t>
      </w:r>
    </w:p>
    <w:p>
      <w:pPr>
        <w:pStyle w:val="FirstParagraph"/>
      </w:pPr>
      <w:r>
        <w:br/>
      </w:r>
    </w:p>
    <w:p>
      <w:pPr>
        <w:pStyle w:val="BodyText"/>
      </w:pPr>
      <w:r>
        <w:t xml:space="preserve">The Saudi Commission for Health Specialties (SCFHS) sets strict standards for Radiologist licensure and continuing education. Our project ensures full compliance with these regulations, ensuring that all Radiologist professionals working in Saudi Arabia Riyadh meet the highest international standards of practice.</w:t>
      </w:r>
    </w:p>
    <w:p>
      <w:pPr>
        <w:pStyle w:val="BodyText"/>
      </w:pPr>
      <w:r>
        <w:br/>
      </w:r>
    </w:p>
    <w:bookmarkEnd w:id="24"/>
    <w:bookmarkEnd w:id="25"/>
    <w:bookmarkStart w:id="26" w:name="project-objectives"/>
    <w:p>
      <w:pPr>
        <w:pStyle w:val="Heading2"/>
      </w:pPr>
      <w:r>
        <w:t xml:space="preserve">4. Project Objectives</w:t>
      </w:r>
    </w:p>
    <w:p>
      <w:pPr>
        <w:pStyle w:val="FirstParagraph"/>
      </w:pPr>
      <w:r>
        <w:br/>
      </w:r>
    </w:p>
    <w:p>
      <w:pPr>
        <w:numPr>
          <w:ilvl w:val="0"/>
          <w:numId w:val="1001"/>
        </w:numPr>
        <w:pStyle w:val="Compact"/>
      </w:pPr>
      <w:r>
        <w:rPr>
          <w:bCs/>
          <w:b/>
        </w:rPr>
        <w:t xml:space="preserve">Enhance Diagnostic Accuracy:</w:t>
      </w:r>
      <w:r>
        <w:t xml:space="preserve"> </w:t>
      </w:r>
      <w:r>
        <w:t xml:space="preserve">Implement AI-assisted diagnostic tools to support Radiologist in identifying subtle abnormalities in medical images, reducing error rates.</w:t>
      </w:r>
    </w:p>
    <w:p>
      <w:pPr>
        <w:numPr>
          <w:ilvl w:val="0"/>
          <w:numId w:val="1001"/>
        </w:numPr>
        <w:pStyle w:val="Compact"/>
      </w:pPr>
      <w:r>
        <w:rPr>
          <w:bCs/>
          <w:b/>
        </w:rPr>
        <w:t xml:space="preserve">Increase Efficiency:</w:t>
      </w:r>
    </w:p>
    <w:p>
      <w:pPr>
        <w:numPr>
          <w:ilvl w:val="0"/>
          <w:numId w:val="1001"/>
        </w:numPr>
        <w:pStyle w:val="Compact"/>
      </w:pPr>
      <w:r>
        <w:rPr>
          <w:bCs/>
          <w:b/>
        </w:rPr>
        <w:t xml:space="preserve">Talent Development:</w:t>
      </w:r>
    </w:p>
    <w:p>
      <w:pPr>
        <w:numPr>
          <w:ilvl w:val="0"/>
          <w:numId w:val="1001"/>
        </w:numPr>
        <w:pStyle w:val="Compact"/>
      </w:pPr>
      <w:r>
        <w:rPr>
          <w:bCs/>
          <w:b/>
        </w:rPr>
        <w:t xml:space="preserve">Patient-Centric Care:</w:t>
      </w:r>
    </w:p>
    <w:bookmarkEnd w:id="26"/>
    <w:bookmarkStart w:id="30" w:name="methodology-and-implementation-strategy"/>
    <w:p>
      <w:pPr>
        <w:pStyle w:val="Heading2"/>
      </w:pPr>
      <w:r>
        <w:t xml:space="preserve">5. Methodology and Implementation Strategy</w:t>
      </w:r>
    </w:p>
    <w:p>
      <w:pPr>
        <w:pStyle w:val="FirstParagraph"/>
      </w:pPr>
      <w:r>
        <w:br/>
      </w:r>
    </w:p>
    <w:bookmarkStart w:id="27" w:name="technology-integration"/>
    <w:p>
      <w:pPr>
        <w:pStyle w:val="Heading3"/>
      </w:pPr>
      <w:r>
        <w:t xml:space="preserve">5.1 Technology Integration</w:t>
      </w:r>
    </w:p>
    <w:p>
      <w:pPr>
        <w:pStyle w:val="FirstParagraph"/>
      </w:pPr>
      <w:r>
        <w:br/>
      </w:r>
    </w:p>
    <w:p>
      <w:pPr>
        <w:pStyle w:val="BodyText"/>
      </w:pPr>
      <w:r>
        <w:t xml:space="preserve">We are deploying a unified Picture Archiving and Communication System (PACS) across participating facilities in Saudi Arabia Riyadh. This system will allow seamless sharing of images between primary care centers and specialized Radiologist departments, facilitating second opinions without the need for physical film duplication.</w:t>
      </w:r>
    </w:p>
    <w:p>
      <w:pPr>
        <w:pStyle w:val="BodyText"/>
      </w:pPr>
      <w:r>
        <w:br/>
      </w:r>
    </w:p>
    <w:bookmarkEnd w:id="27"/>
    <w:bookmarkStart w:id="28" w:name="workforce-expansion"/>
    <w:p>
      <w:pPr>
        <w:pStyle w:val="Heading3"/>
      </w:pPr>
      <w:r>
        <w:t xml:space="preserve">5.2 Workforce Expansion</w:t>
      </w:r>
    </w:p>
    <w:p>
      <w:pPr>
        <w:pStyle w:val="FirstParagraph"/>
      </w:pPr>
      <w:r>
        <w:br/>
      </w:r>
    </w:p>
    <w:p>
      <w:pPr>
        <w:pStyle w:val="BodyText"/>
      </w:pPr>
      <w:r>
        <w:t xml:space="preserve">To address the shortage of qualified professionals, we are launching a recruitment campaign targeting experienced Radiologist from abroad while simultaneously investing in graduate training programs for Saudi nationals. This dual approach ensures immediate capacity building and long-term sustainability within the healthcare sector in Saudi Arabia Riyadh.</w:t>
      </w:r>
    </w:p>
    <w:p>
      <w:pPr>
        <w:pStyle w:val="BodyText"/>
      </w:pPr>
      <w:r>
        <w:br/>
      </w:r>
    </w:p>
    <w:bookmarkEnd w:id="28"/>
    <w:bookmarkStart w:id="29" w:name="quality-assurance-protocols"/>
    <w:p>
      <w:pPr>
        <w:pStyle w:val="Heading3"/>
      </w:pPr>
      <w:r>
        <w:t xml:space="preserve">5.3 Quality Assurance Protocols</w:t>
      </w:r>
    </w:p>
    <w:p>
      <w:pPr>
        <w:pStyle w:val="FirstParagraph"/>
      </w:pPr>
      <w:r>
        <w:br/>
      </w:r>
    </w:p>
    <w:p>
      <w:pPr>
        <w:pStyle w:val="BodyText"/>
      </w:pPr>
      <w:r>
        <w:t xml:space="preserve">Rigorous quality assurance measures will be implemented, including regular peer reviews of Radiologist reports and continuous professional development workshops. These protocols aim to maintain consistency and reliability in diagnostic outputs regardless of the specific facility within Saudi Arabia Riyadh.</w:t>
      </w:r>
    </w:p>
    <w:p>
      <w:pPr>
        <w:pStyle w:val="BodyText"/>
      </w:pPr>
      <w:r>
        <w:br/>
      </w:r>
    </w:p>
    <w:bookmarkEnd w:id="29"/>
    <w:bookmarkEnd w:id="30"/>
    <w:bookmarkStart w:id="31" w:name="expected-outcomes-and-impact"/>
    <w:p>
      <w:pPr>
        <w:pStyle w:val="Heading2"/>
      </w:pPr>
      <w:r>
        <w:t xml:space="preserve">6. Expected Outcomes and Impact</w:t>
      </w:r>
    </w:p>
    <w:p>
      <w:pPr>
        <w:pStyle w:val="FirstParagraph"/>
      </w:pPr>
      <w:r>
        <w:br/>
      </w:r>
    </w:p>
    <w:p>
      <w:pPr>
        <w:pStyle w:val="BodyText"/>
      </w:pPr>
      <w:r>
        <w:t xml:space="preserve">The successful implementation of this project is expected to yield significant improvements in public health metrics across Saudi Arabia Riyadh. Key outcomes include:</w:t>
      </w:r>
    </w:p>
    <w:p>
      <w:pPr>
        <w:pStyle w:val="BodyText"/>
      </w:pPr>
      <w:r>
        <w:br/>
      </w:r>
    </w:p>
    <w:p>
      <w:pPr>
        <w:numPr>
          <w:ilvl w:val="0"/>
          <w:numId w:val="1002"/>
        </w:numPr>
        <w:pStyle w:val="Compact"/>
      </w:pPr>
      <w:r>
        <w:t xml:space="preserve">A 30% reduction in patient wait times for diagnostic imaging.</w:t>
      </w:r>
    </w:p>
    <w:p>
      <w:pPr>
        <w:numPr>
          <w:ilvl w:val="0"/>
          <w:numId w:val="1002"/>
        </w:numPr>
        <w:pStyle w:val="Compact"/>
      </w:pPr>
      <w:r>
        <w:t xml:space="preserve">An increase in early detection rates of critical conditions such as stroke and oncology cases, thanks to faster and more accurate Radiologist assessments.</w:t>
      </w:r>
    </w:p>
    <w:p>
      <w:pPr>
        <w:numPr>
          <w:ilvl w:val="0"/>
          <w:numId w:val="1002"/>
        </w:numPr>
        <w:pStyle w:val="Compact"/>
      </w:pPr>
      <w:r>
        <w:t xml:space="preserve">Elevated satisfaction scores among patients receiving care in Riyadh’s healthcare facilities.</w:t>
      </w:r>
    </w:p>
    <w:p>
      <w:pPr>
        <w:numPr>
          <w:ilvl w:val="0"/>
          <w:numId w:val="1002"/>
        </w:numPr>
        <w:pStyle w:val="Compact"/>
      </w:pPr>
      <w:r>
        <w:t xml:space="preserve">A strengthened national capability for managing complex medical imaging needs, positioning Saudi Arabia Riyadh as a regional leader in digital health innovation.</w:t>
      </w:r>
    </w:p>
    <w:p>
      <w:pPr>
        <w:pStyle w:val="FirstParagraph"/>
      </w:pPr>
      <w:r>
        <w:br/>
      </w:r>
    </w:p>
    <w:bookmarkEnd w:id="31"/>
    <w:bookmarkStart w:id="32" w:name="challenges-and-risk-management"/>
    <w:p>
      <w:pPr>
        <w:pStyle w:val="Heading2"/>
      </w:pPr>
      <w:r>
        <w:t xml:space="preserve">7. Challenges and Risk Management</w:t>
      </w:r>
    </w:p>
    <w:p>
      <w:pPr>
        <w:pStyle w:val="FirstParagraph"/>
      </w:pPr>
      <w:r>
        <w:br/>
      </w:r>
    </w:p>
    <w:p>
      <w:pPr>
        <w:pStyle w:val="BodyText"/>
      </w:pPr>
      <w:r>
        <w:t xml:space="preserve">Potential risks include resistance to change among existing staff, data privacy concerns regarding the digitization of medical records, and fluctuations in funding. To mitigate these risks, we are engaging stakeholders early in the process through transparent communication channels. Additionally, robust cybersecurity measures are being integrated into all digital systems to protect patient data in compliance with Saudi Arabian laws.</w:t>
      </w:r>
    </w:p>
    <w:p>
      <w:pPr>
        <w:pStyle w:val="BodyText"/>
      </w:pPr>
      <w:r>
        <w:br/>
      </w:r>
    </w:p>
    <w:bookmarkEnd w:id="32"/>
    <w:bookmarkStart w:id="33" w:name="conclusion"/>
    <w:p>
      <w:pPr>
        <w:pStyle w:val="Heading2"/>
      </w:pPr>
      <w:r>
        <w:t xml:space="preserve">8. Conclusion</w:t>
      </w:r>
    </w:p>
    <w:p>
      <w:pPr>
        <w:pStyle w:val="FirstParagraph"/>
      </w:pPr>
      <w:r>
        <w:br/>
      </w:r>
    </w:p>
    <w:p>
      <w:pPr>
        <w:pStyle w:val="BodyText"/>
      </w:pPr>
      <w:r>
        <w:t xml:space="preserve">This project represents a pivotal step towards modernizing healthcare delivery in Saudi Arabia Riyadh. By focusing on the optimization of Radiologist services, we are not only improving individual patient outcomes but also contributing to the broader goals of Vision 2030. The integration of advanced technology, workforce development, and standardized protocols will ensure that Radiologist services in Saudi Arabia Riyadh remain at the forefront of medical excellence. We anticipate that this initiative will set a benchmark for other regions within the Kingdom, demonstrating how strategic planning can lead to tangible improvements in public health infrastructure.</w:t>
      </w:r>
    </w:p>
    <w:p>
      <w:pPr>
        <w:pStyle w:val="BodyText"/>
      </w:pPr>
      <w:r>
        <w:br/>
      </w:r>
    </w:p>
    <w:bookmarkEnd w:id="33"/>
    <w:bookmarkStart w:id="34" w:name="recommendations"/>
    <w:p>
      <w:pPr>
        <w:pStyle w:val="Heading2"/>
      </w:pPr>
      <w:r>
        <w:t xml:space="preserve">9. Recommendations</w:t>
      </w:r>
    </w:p>
    <w:p>
      <w:pPr>
        <w:pStyle w:val="FirstParagraph"/>
      </w:pPr>
      <w:r>
        <w:br/>
      </w:r>
    </w:p>
    <w:p>
      <w:pPr>
        <w:pStyle w:val="BodyText"/>
      </w:pPr>
      <w:r>
        <w:t xml:space="preserve">Continue investment in AI-driven diagnostic support tools for Radiologist.</w:t>
      </w:r>
    </w:p>
    <w:p>
      <w:pPr>
        <w:pStyle w:val="BodyText"/>
      </w:pPr>
      <w:r>
        <w:t xml:space="preserve">Expand tele-radiology networks to connect rural areas of the Riyadh region with urban specialist centers.</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and Optimization in Saudi Arabia Riyadh</dc:title>
  <dc:creator/>
  <dc:language>en</dc:language>
  <cp:keywords/>
  <dcterms:created xsi:type="dcterms:W3CDTF">2026-07-29T17:54:37Z</dcterms:created>
  <dcterms:modified xsi:type="dcterms:W3CDTF">2026-07-29T17:54:37Z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