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56e4e2cd62f618ab38f0decc26f3ac3e9ae7dc0"/>
    <w:p>
      <w:pPr>
        <w:pStyle w:val="Heading1"/>
      </w:pPr>
      <w:r>
        <w:t xml:space="preserve">Project Report on the Strategic Deployment of a Specialized Radiologist Service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NHS Greater Manchester Integrated Care Board</w:t>
      </w:r>
      <w:r>
        <w:br/>
      </w:r>
      <w:r>
        <w:rPr>
          <w:bCs/>
          <w:b/>
        </w:rPr>
        <w:t xml:space="preserve">From:</w:t>
      </w:r>
      <w:r>
        <w:t xml:space="preserve"> </w:t>
      </w:r>
      <w:r>
        <w:t xml:space="preserve">Project Management Office, Digital Health Initiatives</w:t>
      </w:r>
      <w:r>
        <w:br/>
      </w:r>
    </w:p>
    <w:p>
      <w:r>
        <w:pict>
          <v:rect style="width:0;height:1.5pt" o:hralign="center" o:hrstd="t" o:hr="t"/>
        </w:pict>
      </w:r>
    </w:p>
    <w:p>
      <w:pPr>
        <w:pStyle w:val="FirstParagraph"/>
      </w:pPr>
      <w:r>
        <w:rPr>
          <w:bCs/>
          <w:b/>
        </w:rPr>
        <w:t xml:space="preserve">1. Executive Summary</w:t>
      </w:r>
    </w:p>
    <w:p>
      <w:pPr>
        <w:pStyle w:val="BodyText"/>
      </w:pPr>
      <w:r>
        <w:t xml:space="preserve">This Project Report outlines the strategic necessity, operational framework, and anticipated outcomes of establishing a specialized</w:t>
      </w:r>
      <w:r>
        <w:t xml:space="preserve"> </w:t>
      </w:r>
      <w:r>
        <w:rPr>
          <w:bCs/>
          <w:b/>
        </w:rPr>
        <w:t xml:space="preserve">Radiologist</w:t>
      </w:r>
      <w:r>
        <w:t xml:space="preserve"> </w:t>
      </w:r>
      <w:r>
        <w:t xml:space="preserve">service expansion within the healthcare landscape of</w:t>
      </w:r>
      <w:r>
        <w:t xml:space="preserve"> </w:t>
      </w:r>
      <w:r>
        <w:rPr>
          <w:bCs/>
          <w:b/>
        </w:rPr>
        <w:t xml:space="preserve">United Kingdom Manchester</w:t>
      </w:r>
      <w:r>
        <w:t xml:space="preserve">. As part of the broader NHS digital transformation agenda, this initiative aims to address critical bottlenecks in diagnostic imaging services that currently impact patient wait times and clinical decision-making speeds. The report specifically focuses on leveraging advanced technology, such as Artificial Intelligence (AI) assistive tools and teleradiology networks, to optimize the workflow of</w:t>
      </w:r>
      <w:r>
        <w:t xml:space="preserve"> </w:t>
      </w:r>
      <w:r>
        <w:rPr>
          <w:bCs/>
          <w:b/>
        </w:rPr>
        <w:t xml:space="preserve">Radiologist</w:t>
      </w:r>
      <w:r>
        <w:t xml:space="preserve"> </w:t>
      </w:r>
      <w:r>
        <w:t xml:space="preserve">professionals across major hospitals in Manchester, including the Manchester University NHS Foundation Trust.</w:t>
      </w:r>
    </w:p>
    <w:p>
      <w:pPr>
        <w:pStyle w:val="BodyText"/>
      </w:pPr>
      <w:r>
        <w:t xml:space="preserve">The primary objective is to reduce diagnostic turnaround times by 30% within the first twelve months of implementation. By integrating a robust</w:t>
      </w:r>
      <w:r>
        <w:t xml:space="preserve"> </w:t>
      </w:r>
      <w:r>
        <w:rPr>
          <w:bCs/>
          <w:b/>
        </w:rPr>
        <w:t xml:space="preserve">Radiologist</w:t>
      </w:r>
      <w:r>
        <w:t xml:space="preserve"> </w:t>
      </w:r>
      <w:r>
        <w:t xml:space="preserve">support system tailored to the specific demographic and clinical demands of</w:t>
      </w:r>
      <w:r>
        <w:t xml:space="preserve"> </w:t>
      </w:r>
      <w:r>
        <w:rPr>
          <w:bCs/>
          <w:b/>
        </w:rPr>
        <w:t xml:space="preserve">United Kingdom Manchester</w:t>
      </w:r>
      <w:r>
        <w:t xml:space="preserve">, this project seeks to enhance early detection rates for oncology, stroke, and trauma cases. This document serves as a comprehensive guide for stakeholders involved in the healthcare infrastructure development within the region.</w:t>
      </w:r>
    </w:p>
    <w:p>
      <w:pPr>
        <w:pStyle w:val="BodyText"/>
      </w:pPr>
      <w:r>
        <w:rPr>
          <w:bCs/>
          <w:b/>
        </w:rPr>
        <w:t xml:space="preserve">2. Background and Context</w:t>
      </w:r>
    </w:p>
    <w:p>
      <w:pPr>
        <w:pStyle w:val="BodyText"/>
      </w:pPr>
      <w:r>
        <w:rPr>
          <w:bCs/>
          <w:b/>
        </w:rPr>
        <w:t xml:space="preserve">United Kingdom Manchester</w:t>
      </w:r>
      <w:r>
        <w:t xml:space="preserve">, often referred to simply as Manchester, is a major hub for healthcare innovation in the North of England. It is home to some of the most prestigious medical research institutions and teaching hospitals in</w:t>
      </w:r>
      <w:r>
        <w:t xml:space="preserve"> </w:t>
      </w:r>
      <w:r>
        <w:rPr>
          <w:bCs/>
          <w:b/>
        </w:rPr>
        <w:t xml:space="preserve">United Kingdom</w:t>
      </w:r>
      <w:r>
        <w:t xml:space="preserve">. However, like many urban centers within the</w:t>
      </w:r>
      <w:r>
        <w:t xml:space="preserve"> </w:t>
      </w:r>
      <w:r>
        <w:rPr>
          <w:bCs/>
          <w:b/>
        </w:rPr>
        <w:t xml:space="preserve">United Kingdom</w:t>
      </w:r>
      <w:r>
        <w:t xml:space="preserve">, it faces significant pressure on its diagnostic services due to an aging population and increasing prevalence of chronic diseases. The demand for MRI, CT, X-ray, and ultrasound imaging has surged, placing immense strain on existing staffing levels.</w:t>
      </w:r>
    </w:p>
    <w:p>
      <w:pPr>
        <w:pStyle w:val="BodyText"/>
      </w:pPr>
      <w:r>
        <w:t xml:space="preserve">A core component of this healthcare system is the</w:t>
      </w:r>
      <w:r>
        <w:t xml:space="preserve"> </w:t>
      </w:r>
      <w:r>
        <w:rPr>
          <w:bCs/>
          <w:b/>
        </w:rPr>
        <w:t xml:space="preserve">Radiologist</w:t>
      </w:r>
      <w:r>
        <w:t xml:space="preserve">. Traditionally, a</w:t>
      </w:r>
      <w:r>
        <w:t xml:space="preserve"> </w:t>
      </w:r>
      <w:r>
        <w:rPr>
          <w:bCs/>
          <w:b/>
        </w:rPr>
        <w:t xml:space="preserve">Radiologist</w:t>
      </w:r>
      <w:r>
        <w:t xml:space="preserve"> </w:t>
      </w:r>
      <w:r>
        <w:t xml:space="preserve">is a physician who specializes in diagnosing and treating diseases and injuries using medical imaging technologies. In the context of Manchester, there has been a growing disparity between the volume of scans ordered by referring physicians and the capacity for interpretation by available</w:t>
      </w:r>
      <w:r>
        <w:t xml:space="preserve"> </w:t>
      </w:r>
      <w:r>
        <w:rPr>
          <w:bCs/>
          <w:b/>
        </w:rPr>
        <w:t xml:space="preserve">Radiologist</w:t>
      </w:r>
      <w:r>
        <w:t xml:space="preserve"> </w:t>
      </w:r>
      <w:r>
        <w:t xml:space="preserve">specialists. This backlog not only delays treatment plans but also contributes to increased patient anxiety and suboptimal health outcomes.</w:t>
      </w:r>
    </w:p>
    <w:p>
      <w:pPr>
        <w:pStyle w:val="BodyText"/>
      </w:pPr>
      <w:r>
        <w:t xml:space="preserve">The project arises from a directive issued by local health authorities in</w:t>
      </w:r>
      <w:r>
        <w:t xml:space="preserve"> </w:t>
      </w:r>
      <w:r>
        <w:rPr>
          <w:bCs/>
          <w:b/>
        </w:rPr>
        <w:t xml:space="preserve">United Kingdom ManchesterRadiologist</w:t>
      </w:r>
      <w:r>
        <w:t xml:space="preserve">.</w:t>
      </w:r>
    </w:p>
    <w:p>
      <w:pPr>
        <w:pStyle w:val="BodyText"/>
      </w:pPr>
      <w:r>
        <w:rPr>
          <w:bCs/>
          <w:b/>
        </w:rPr>
        <w:t xml:space="preserve">3. Project Objectives</w:t>
      </w:r>
    </w:p>
    <w:p>
      <w:pPr>
        <w:pStyle w:val="BodyText"/>
      </w:pPr>
      <w:r>
        <w:t xml:space="preserve">The project is driven by several key objectives designed to elevate standards of care in</w:t>
      </w:r>
      <w:r>
        <w:t xml:space="preserve"> </w:t>
      </w:r>
      <w:r>
        <w:rPr>
          <w:bCs/>
          <w:b/>
        </w:rPr>
        <w:t xml:space="preserve">United Kingdom Manchester</w:t>
      </w:r>
      <w:r>
        <w:t xml:space="preserve">:</w:t>
      </w:r>
    </w:p>
    <w:p>
      <w:pPr>
        <w:numPr>
          <w:ilvl w:val="0"/>
          <w:numId w:val="1001"/>
        </w:numPr>
        <w:pStyle w:val="Compact"/>
      </w:pPr>
      <w:r>
        <w:t xml:space="preserve">Rapid Diagnostic Turnaround:Radiologist. Target: 24 hours for routine cases and 1 hour for emergency cases.</w:t>
      </w:r>
    </w:p>
    <w:p>
      <w:pPr>
        <w:numPr>
          <w:ilvl w:val="0"/>
          <w:numId w:val="1001"/>
        </w:numPr>
        <w:pStyle w:val="Compact"/>
      </w:pPr>
      <w:r>
        <w:t xml:space="preserve">Workforce Optimization:Radiologist specialists in Manchester to cover shifts across multiple sites, reducing burnout and improving work-life balance.</w:t>
      </w:r>
    </w:p>
    <w:p>
      <w:pPr>
        <w:numPr>
          <w:ilvl w:val="0"/>
          <w:numId w:val="1001"/>
        </w:numPr>
        <w:pStyle w:val="Compact"/>
      </w:pPr>
      <w:r>
        <w:t xml:space="preserve">Precision Medicine Support:Radiologist in multidisciplinary team (MDT) meetings, ensuring that radiological findings directly influence surgical and therapeutic planning in real-time.</w:t>
      </w:r>
    </w:p>
    <w:p>
      <w:pPr>
        <w:numPr>
          <w:ilvl w:val="0"/>
          <w:numId w:val="1001"/>
        </w:numPr>
        <w:pStyle w:val="Compact"/>
      </w:pPr>
      <w:r>
        <w:t xml:space="preserve">Digital Infrastructure Integration:United Kingdom Manchester.</w:t>
      </w:r>
    </w:p>
    <w:p>
      <w:pPr>
        <w:pStyle w:val="FirstParagraph"/>
      </w:pPr>
      <w:r>
        <w:rPr>
          <w:bCs/>
          <w:b/>
        </w:rPr>
        <w:t xml:space="preserve">4. Methodological Approach</w:t>
      </w:r>
    </w:p>
    <w:p>
      <w:pPr>
        <w:pStyle w:val="BodyText"/>
      </w:pPr>
      <w:r>
        <w:t xml:space="preserve">The implementation strategy relies on a three-pillar approach focusing on Technology, Training, and Collaboration.</w:t>
      </w:r>
    </w:p>
    <w:bookmarkStart w:id="20" w:name="technological-integration"/>
    <w:p>
      <w:pPr>
        <w:pStyle w:val="Heading3"/>
      </w:pPr>
      <w:r>
        <w:t xml:space="preserve">4.1 Technological Integration</w:t>
      </w:r>
    </w:p>
    <w:p>
      <w:pPr>
        <w:pStyle w:val="FirstParagraph"/>
      </w:pPr>
      <w:r>
        <w:t xml:space="preserve">The cornerstone of this project is the deployment of AI-driven pre-screening tools. Before a</w:t>
      </w:r>
      <w:r>
        <w:t xml:space="preserve"> </w:t>
      </w:r>
      <w:r>
        <w:rPr>
          <w:bCs/>
          <w:b/>
        </w:rPr>
        <w:t xml:space="preserve">Radiologist</w:t>
      </w:r>
      <w:r>
        <w:t xml:space="preserve"> </w:t>
      </w:r>
      <w:r>
        <w:t xml:space="preserve">reviews a scan, the AI system will triage images, flagging potential abnormalities such as lung nodules, fractures, or intracranial hemorrhages. This ensures that critical cases are prioritized in the</w:t>
      </w:r>
    </w:p>
    <w:p>
      <w:pPr>
        <w:pStyle w:val="BodyText"/>
      </w:pPr>
      <w:r>
        <w:t xml:space="preserve">Radiologist's workload queue. In</w:t>
      </w:r>
    </w:p>
    <w:p>
      <w:pPr>
        <w:pStyle w:val="BodyText"/>
      </w:pPr>
      <w:r>
        <w:t xml:space="preserve">United Kingdom Manchester, where trauma centers handle high volumes of acute injuries, this feature is vital for saving lives.</w:t>
      </w:r>
    </w:p>
    <w:bookmarkEnd w:id="20"/>
    <w:bookmarkStart w:id="21" w:name="workforce-expansion-and-retention"/>
    <w:p>
      <w:pPr>
        <w:pStyle w:val="Heading3"/>
      </w:pPr>
      <w:r>
        <w:t xml:space="preserve">4.2 Workforce Expansion and Retention</w:t>
      </w:r>
    </w:p>
    <w:p>
      <w:pPr>
        <w:pStyle w:val="FirstParagraph"/>
      </w:pPr>
      <w:r>
        <w:t xml:space="preserve">To address staffing shortages, the project includes a recruitment drive targeting both local medical graduates and international specialists willing to relocate to</w:t>
      </w:r>
    </w:p>
    <w:p>
      <w:pPr>
        <w:pStyle w:val="BodyText"/>
      </w:pPr>
      <w:r>
        <w:t xml:space="preserve">United Kingdom Manchester. Furthermore, flexible working arrangements will be introduced. A central reporting hub in Manchester city center will allow</w:t>
      </w:r>
    </w:p>
    <w:p>
      <w:pPr>
        <w:pStyle w:val="BodyText"/>
      </w:pPr>
      <w:r>
        <w:t xml:space="preserve">Radiologist professionals to work remotely for certain shift types, reducing commute times and increasing job satisfaction. This model has proven successful in other parts of the</w:t>
      </w:r>
    </w:p>
    <w:p>
      <w:pPr>
        <w:pStyle w:val="BodyText"/>
      </w:pPr>
      <w:r>
        <w:t xml:space="preserve">United Kingdom, particularly in London and Birmingham, and is now being adapted for the Manchester context.</w:t>
      </w:r>
    </w:p>
    <w:bookmarkEnd w:id="21"/>
    <w:bookmarkStart w:id="22" w:name="clinical-collaboration"/>
    <w:p>
      <w:pPr>
        <w:pStyle w:val="Heading3"/>
      </w:pPr>
      <w:r>
        <w:t xml:space="preserve">4.3 Clinical Collaboration</w:t>
      </w:r>
    </w:p>
    <w:p>
      <w:pPr>
        <w:pStyle w:val="FirstParagraph"/>
      </w:pPr>
      <w:r>
        <w:t xml:space="preserve">The role of the</w:t>
      </w:r>
    </w:p>
    <w:p>
      <w:pPr>
        <w:pStyle w:val="BodyText"/>
      </w:pPr>
      <w:r>
        <w:t xml:space="preserve">Radiologist will be expanded beyond report generation. Structured MDT protocols will mandate</w:t>
      </w:r>
    </w:p>
    <w:p>
      <w:pPr>
        <w:pStyle w:val="BodyText"/>
      </w:pPr>
      <w:r>
        <w:t xml:space="preserve">Radiologist attendance at weekly tumor boards and stroke meetings in all major hospitals in</w:t>
      </w:r>
    </w:p>
    <w:p>
      <w:pPr>
        <w:pStyle w:val="BodyText"/>
      </w:pPr>
      <w:r>
        <w:t xml:space="preserve">United Kingdom Manchester. This ensures that clinical context is applied to radiological findings, reducing ambiguous reports and improving diagnostic accuracy.</w:t>
      </w:r>
    </w:p>
    <w:p>
      <w:pPr>
        <w:pStyle w:val="BodyText"/>
      </w:pPr>
      <w:r>
        <w:rPr>
          <w:bCs/>
          <w:b/>
        </w:rPr>
        <w:t xml:space="preserve">5. Implementation Timeline</w:t>
      </w:r>
    </w:p>
    <w:p>
      <w:pPr>
        <w:pStyle w:val="BodyText"/>
      </w:pPr>
      <w:r>
        <w:t xml:space="preserve">The project will be executed over a period of 18 months, divided into three phases:</w:t>
      </w:r>
    </w:p>
    <w:p>
      <w:pPr>
        <w:pStyle w:val="BodyText"/>
      </w:pPr>
      <w:r>
        <w:t xml:space="preserve">Phase</w:t>
      </w:r>
    </w:p>
    <w:p>
      <w:pPr>
        <w:pStyle w:val="BodyText"/>
      </w:pPr>
      <w:r>
        <w:t xml:space="preserve">Duration</w:t>
      </w:r>
    </w:p>
    <w:p>
      <w:pPr>
        <w:pStyle w:val="BodyText"/>
      </w:pPr>
      <w:r>
        <w:t xml:space="preserve">Key Activities</w:t>
      </w:r>
    </w:p>
    <w:p>
      <w:pPr>
        <w:pStyle w:val="BodyText"/>
      </w:pPr>
      <w:r>
        <w:t xml:space="preserve">/p&gt;</w:t>
      </w:r>
    </w:p>
    <w:p>
      <w:pPr>
        <w:pStyle w:val="BodyText"/>
      </w:pPr>
      <w:r>
        <w:t xml:space="preserve">"style="border-top" 1px solid #ddd;""&gt;</w:t>
      </w:r>
    </w:p>
    <w:p>
      <w:pPr>
        <w:pStyle w:val="BodyText"/>
      </w:pPr>
      <w:r>
        <w:t xml:space="preserve">Phase 1: Planning &amp; Procurement</w:t>
      </w:r>
    </w:p>
    <w:p>
      <w:pPr>
        <w:pStyle w:val="BodyText"/>
      </w:pPr>
      <w:r>
        <w:t xml:space="preserve">Months 1-3</w:t>
      </w:r>
      <w:r>
        <w:rPr>
          <w:iCs/>
          <w:i/>
        </w:rPr>
        <w:t xml:space="preserve">/p&gt;</w:t>
      </w:r>
    </w:p>
    <w:p>
      <w:pPr>
        <w:numPr>
          <w:ilvl w:val="0"/>
          <w:numId w:val="1002"/>
        </w:numPr>
        <w:pStyle w:val="Compact"/>
      </w:pPr>
      <w:r>
        <w:t xml:space="preserve">- Needs assessment in</w:t>
      </w:r>
    </w:p>
    <w:p>
      <w:pPr>
        <w:numPr>
          <w:ilvl w:val="0"/>
          <w:numId w:val="1000"/>
        </w:numPr>
        <w:pStyle w:val="Compact"/>
      </w:pPr>
      <w:r>
        <w:t xml:space="preserve">United Kingdom Manchester.</w:t>
      </w:r>
    </w:p>
    <w:p>
      <w:pPr>
        <w:numPr>
          <w:ilvl w:val="0"/>
          <w:numId w:val="1002"/>
        </w:numPr>
        <w:pStyle w:val="Compact"/>
      </w:pPr>
      <w:r>
        <w:t xml:space="preserve">- Vendor selection for AI and PACS integration.</w:t>
      </w:r>
    </w:p>
    <w:p>
      <w:pPr>
        <w:numPr>
          <w:ilvl w:val="0"/>
          <w:numId w:val="1002"/>
        </w:numPr>
        <w:pStyle w:val="Compact"/>
      </w:pPr>
      <w:r>
        <w:t xml:space="preserve">- Recruitment planning for new</w:t>
      </w:r>
    </w:p>
    <w:p>
      <w:pPr>
        <w:numPr>
          <w:ilvl w:val="0"/>
          <w:numId w:val="1000"/>
        </w:numPr>
        <w:pStyle w:val="Compact"/>
      </w:pPr>
      <w:r>
        <w:t xml:space="preserve">Radiologist positions.</w:t>
      </w:r>
    </w:p>
    <w:p>
      <w:pPr>
        <w:pStyle w:val="FirstParagraph"/>
      </w:pPr>
      <w:r>
        <w:t xml:space="preserve">"style="border-bottom: "1px solid #ddd;""&gt;</w:t>
      </w:r>
    </w:p>
    <w:p>
      <w:pPr>
        <w:pStyle w:val="BodyText"/>
      </w:pPr>
      <w:r>
        <w:t xml:space="preserve">"style="border-bottom: "20%;Phase 2: Deployment &amp; Training</w:t>
      </w:r>
    </w:p>
    <w:p>
      <w:pPr>
        <w:pStyle w:val="BodyText"/>
      </w:pPr>
      <w:r>
        <w:t xml:space="preserve">Months 4-9</w:t>
      </w:r>
      <w:r>
        <w:rPr>
          <w:iCs/>
          <w:i/>
        </w:rPr>
        <w:t xml:space="preserve">/p&gt;</w:t>
      </w:r>
    </w:p>
    <w:p>
      <w:pPr>
        <w:numPr>
          <w:ilvl w:val="0"/>
          <w:numId w:val="1003"/>
        </w:numPr>
        <w:pStyle w:val="Compact"/>
      </w:pPr>
      <w:r>
        <w:t xml:space="preserve">- Installation of hardware and software in Manchester hospitals.</w:t>
      </w:r>
    </w:p>
    <w:p>
      <w:pPr>
        <w:numPr>
          <w:ilvl w:val="0"/>
          <w:numId w:val="1003"/>
        </w:numPr>
        <w:pStyle w:val="Compact"/>
      </w:pPr>
      <w:r>
        <w:t xml:space="preserve">- Training sessions for referring clinicians on new workflows.</w:t>
      </w:r>
    </w:p>
    <w:p>
      <w:pPr>
        <w:numPr>
          <w:ilvl w:val="0"/>
          <w:numId w:val="1003"/>
        </w:numPr>
        <w:pStyle w:val="Compact"/>
      </w:pPr>
      <w:r>
        <w:t xml:space="preserve">- Pilot testing with a small group of</w:t>
      </w:r>
    </w:p>
    <w:p>
      <w:pPr>
        <w:numPr>
          <w:ilvl w:val="0"/>
          <w:numId w:val="1000"/>
        </w:numPr>
        <w:pStyle w:val="Compact"/>
      </w:pPr>
      <w:r>
        <w:t xml:space="preserve">Radiologist staff.</w:t>
      </w:r>
    </w:p>
    <w:p>
      <w:pPr>
        <w:pStyle w:val="FirstParagraph"/>
      </w:pPr>
      <w:r>
        <w:t xml:space="preserve">"style="border-bottom: "1px solid #ddd;""&gt;</w:t>
      </w:r>
    </w:p>
    <w:p>
      <w:pPr>
        <w:pStyle w:val="BodyText"/>
      </w:pPr>
      <w:r>
        <w:t xml:space="preserve">"style="border-bottom: "20%;Phase 3: Full Rollout &amp; Evaluation</w:t>
      </w:r>
    </w:p>
    <w:p>
      <w:pPr>
        <w:pStyle w:val="BodyText"/>
      </w:pPr>
      <w:r>
        <w:t xml:space="preserve">Months 10-15</w:t>
      </w:r>
      <w:r>
        <w:rPr>
          <w:iCs/>
          <w:i/>
        </w:rPr>
        <w:t xml:space="preserve">/p&gt;</w:t>
      </w:r>
    </w:p>
    <w:p>
      <w:pPr>
        <w:numPr>
          <w:ilvl w:val="0"/>
          <w:numId w:val="1004"/>
        </w:numPr>
        <w:pStyle w:val="Compact"/>
      </w:pPr>
      <w:r>
        <w:t xml:space="preserve">- Hospital-wide implementation across all sites in</w:t>
      </w:r>
    </w:p>
    <w:p>
      <w:pPr>
        <w:numPr>
          <w:ilvl w:val="0"/>
          <w:numId w:val="1000"/>
        </w:numPr>
        <w:pStyle w:val="Compact"/>
      </w:pPr>
      <w:r>
        <w:t xml:space="preserve">United Kingdom Manchester.</w:t>
      </w:r>
    </w:p>
    <w:p>
      <w:pPr>
        <w:numPr>
          <w:ilvl w:val="0"/>
          <w:numId w:val="1004"/>
        </w:numPr>
        <w:pStyle w:val="Compact"/>
      </w:pPr>
      <w:r>
        <w:t xml:space="preserve">- Continuous monitoring of turnaround times.</w:t>
      </w:r>
    </w:p>
    <w:p>
      <w:pPr>
        <w:numPr>
          <w:ilvl w:val="0"/>
          <w:numId w:val="1004"/>
        </w:numPr>
        <w:pStyle w:val="Compact"/>
      </w:pPr>
      <w:r>
        <w:t xml:space="preserve">- Feedback loops for adjusting protocols.</w:t>
      </w:r>
    </w:p>
    <w:p>
      <w:pPr>
        <w:pStyle w:val="FirstParagraph"/>
      </w:pPr>
      <w:r>
        <w:t xml:space="preserve">"style="border-bottom: "1px solid #ddd;""&gt;</w:t>
      </w:r>
    </w:p>
    <w:p>
      <w:pPr>
        <w:pStyle w:val="BodyText"/>
      </w:pPr>
      <w:r>
        <w:t xml:space="preserve">"style="border-bottom: "20%;Phase 4: Review &amp; Optimization</w:t>
      </w:r>
    </w:p>
    <w:p>
      <w:pPr>
        <w:pStyle w:val="BodyText"/>
      </w:pPr>
      <w:r>
        <w:t xml:space="preserve">Months 16-18</w:t>
      </w:r>
      <w:r>
        <w:rPr>
          <w:iCs/>
          <w:i/>
        </w:rPr>
        <w:t xml:space="preserve">/p&gt;</w:t>
      </w:r>
    </w:p>
    <w:p>
      <w:pPr>
        <w:numPr>
          <w:ilvl w:val="0"/>
          <w:numId w:val="1005"/>
        </w:numPr>
        <w:pStyle w:val="Compact"/>
      </w:pPr>
      <w:r>
        <w:t xml:space="preserve">- Final performance audit.</w:t>
      </w:r>
    </w:p>
    <w:p>
      <w:pPr>
        <w:numPr>
          <w:ilvl w:val="0"/>
          <w:numId w:val="1005"/>
        </w:numPr>
        <w:pStyle w:val="Compact"/>
      </w:pPr>
      <w:r>
        <w:t xml:space="preserve">- Long-term strategic planning for sustained efficiency.</w:t>
      </w:r>
    </w:p>
    <w:p>
      <w:pPr>
        <w:pStyle w:val="FirstParagraph"/>
      </w:pPr>
      <w:r>
        <w:t xml:space="preserve">Final Report Submission</w:t>
      </w:r>
    </w:p>
    <w:p>
      <w:pPr>
        <w:pStyle w:val="BodyText"/>
      </w:pPr>
      <w:r>
        <w:t xml:space="preserve">"style="border-top: 2px solid #3498db;"&gt;</w:t>
      </w:r>
    </w:p>
    <w:p>
      <w:pPr>
        <w:pStyle w:val="BodyText"/>
      </w:pPr>
      <w:r>
        <w:rPr>
          <w:bCs/>
          <w:b/>
        </w:rPr>
        <w:t xml:space="preserve">6. Risk Management and Mitigation</w:t>
      </w:r>
    </w:p>
    <w:p>
      <w:pPr>
        <w:pStyle w:val="BodyText"/>
      </w:pPr>
      <w:r>
        <w:t xml:space="preserve">While the project holds significant promise, several risks have been identified:</w:t>
      </w:r>
    </w:p>
    <w:p>
      <w:pPr>
        <w:numPr>
          <w:ilvl w:val="0"/>
          <w:numId w:val="1006"/>
        </w:numPr>
        <w:pStyle w:val="Compact"/>
      </w:pPr>
      <w:r>
        <w:rPr>
          <w:bCs/>
          <w:b/>
        </w:rPr>
        <w:t xml:space="preserve">Data Security:</w:t>
      </w:r>
    </w:p>
    <w:p>
      <w:pPr>
        <w:numPr>
          <w:ilvl w:val="0"/>
          <w:numId w:val="1006"/>
        </w:numPr>
        <w:pStyle w:val="Compact"/>
      </w:pPr>
      <w:r>
        <w:t xml:space="preserve">Resistance to Change:Radiologist. Comprehensive change management strategies, including transparent communication from lead</w:t>
      </w:r>
    </w:p>
    <w:p>
      <w:pPr>
        <w:numPr>
          <w:ilvl w:val="0"/>
          <w:numId w:val="1000"/>
        </w:numPr>
        <w:pStyle w:val="Compact"/>
      </w:pPr>
      <w:r>
        <w:t xml:space="preserve">Radiologist figures in Manchester, will be employed to build trust.</w:t>
      </w:r>
    </w:p>
    <w:p>
      <w:pPr>
        <w:numPr>
          <w:ilvl w:val="0"/>
          <w:numId w:val="1006"/>
        </w:numPr>
        <w:pStyle w:val="Compact"/>
      </w:pPr>
      <w:r>
        <w:t xml:space="preserve">Technical Integration Issues:United Kingdom Manchester</w:t>
      </w:r>
    </w:p>
    <w:p>
      <w:pPr>
        <w:pStyle w:val="FirstParagraph"/>
      </w:pPr>
      <w:r>
        <w:rPr>
          <w:bCs/>
          <w:b/>
        </w:rPr>
        <w:t xml:space="preserve">7. Conclusion</w:t>
      </w:r>
    </w:p>
    <w:p>
      <w:pPr>
        <w:pStyle w:val="BodyText"/>
      </w:pPr>
      <w:r>
        <w:t xml:space="preserve">The successful integration of an enhanced</w:t>
      </w:r>
    </w:p>
    <w:p>
      <w:pPr>
        <w:pStyle w:val="BodyText"/>
      </w:pPr>
      <w:r>
        <w:t xml:space="preserve">Radiologist service model in</w:t>
      </w:r>
    </w:p>
    <w:p>
      <w:pPr>
        <w:pStyle w:val="BodyText"/>
      </w:pPr>
      <w:r>
        <w:t xml:space="preserve">United Kingdom ManchesterRadiologistUnited Kingdom.</w:t>
      </w:r>
    </w:p>
    <w:p>
      <w:pPr>
        <w:pStyle w:val="BodyText"/>
      </w:pPr>
      <w:r>
        <w:t xml:space="preserve">We recommend immediate approval of Phase 1 budget allocations to commence recruitment and procurement processes. The long-term benefits for patients in</w:t>
      </w:r>
    </w:p>
    <w:p>
      <w:pPr>
        <w:pStyle w:val="BodyText"/>
      </w:pPr>
      <w:r>
        <w:t xml:space="preserve">United Kingdom ManchesterRadiologist to deliver their best possible care.</w:t>
      </w:r>
    </w:p>
    <w:p>
      <w:r>
        <w:pict>
          <v:rect style="width:0;height:1.5pt" o:hralign="center" o:hrstd="t" o:hr="t"/>
        </w:pict>
      </w:r>
    </w:p>
    <w:p>
      <w:pPr>
        <w:pStyle w:val="FirstParagraph"/>
      </w:pPr>
      <w:r>
        <w:rPr>
          <w:iCs/>
          <w:i/>
        </w:rPr>
        <w:t xml:space="preserve">Note: This document is generated for internal project planning purposes within the United Kingdom Manchester health sector. All references to Radiologist capabilities and operational metrics are based on current NHS guidelines and projected local requirements.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United Kingdom Manchester</dc:title>
  <dc:creator/>
  <dc:language>en</dc:language>
  <cp:keywords/>
  <dcterms:created xsi:type="dcterms:W3CDTF">2026-07-29T19:18:58Z</dcterms:created>
  <dcterms:modified xsi:type="dcterms:W3CDTF">2026-07-29T19:18:58Z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