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Implementation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5" w:name="X86c6be3a930ec4e39b919c08cb2a0fed46453f2"/>
    <w:p>
      <w:pPr>
        <w:pStyle w:val="Heading1"/>
      </w:pPr>
      <w:r>
        <w:t xml:space="preserve">Project Report: Strategic Integration of a Robotics Engineer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p>
    <w:p>
      <w:pPr>
        <w:pStyle w:val="BodyText"/>
      </w:pPr>
      <w:r>
        <w:t xml:space="preserve">From:</w:t>
      </w:r>
    </w:p>
    <w:p>
      <w:pPr>
        <w:pStyle w:val="BodyText"/>
      </w:pPr>
      <w:r>
        <w:t xml:space="preserve">P Project Planning Committee</w:t>
      </w:r>
      <w:r>
        <w:br/>
      </w:r>
      <w:r>
        <w:br/>
      </w:r>
    </w:p>
    <w:p>
      <w:r>
        <w:pict>
          <v:rect style="width:0;height:1.5pt" o:hralign="center" o:hrstd="t" o:hr="t"/>
        </w:pict>
      </w:r>
    </w:p>
    <w:bookmarkStart w:id="20" w:name="executive-summary"/>
    <w:p>
      <w:pPr>
        <w:pStyle w:val="Heading2"/>
      </w:pPr>
      <w:r>
        <w:t xml:space="preserve">Executive Summary</w:t>
      </w:r>
    </w:p>
    <w:p>
      <w:pPr>
        <w:pStyle w:val="FirstParagraph"/>
      </w:pPr>
      <w:r>
        <w:t xml:space="preserve">This project report outlines the strategic necessity, operational framework, and expected outcomes of hiring a specialized</w:t>
      </w:r>
      <w:r>
        <w:t xml:space="preserve"> </w:t>
      </w:r>
      <w:r>
        <w:rPr>
          <w:bCs/>
          <w:b/>
        </w:rPr>
        <w:t xml:space="preserve">Robotics Engineer</w:t>
      </w:r>
      <w:r>
        <w:t xml:space="preserve"> </w:t>
      </w:r>
      <w:r>
        <w:t xml:space="preserve">within our expanding operations in</w:t>
      </w:r>
      <w:r>
        <w:t xml:space="preserve"> </w:t>
      </w:r>
      <w:r>
        <w:rPr>
          <w:bCs/>
          <w:b/>
        </w:rPr>
        <w:t xml:space="preserve">Buenos Aires, Argentina</w:t>
      </w:r>
      <w:r>
        <w:t xml:space="preserve">. As the global landscape of automation shifts towards more agile and intelligent manufacturing solutions, our company has identified a critical need to localize high-level technical expertise. By establishing a dedicated role for a</w:t>
      </w:r>
      <w:r>
        <w:t xml:space="preserve"> </w:t>
      </w:r>
      <w:r>
        <w:rPr>
          <w:bCs/>
          <w:b/>
        </w:rPr>
        <w:t xml:space="preserve">Robotics Engineer</w:t>
      </w:r>
      <w:r>
        <w:t xml:space="preserve"> </w:t>
      </w:r>
      <w:r>
        <w:t xml:space="preserve">based specifically in the economic hub of</w:t>
      </w:r>
      <w:r>
        <w:t xml:space="preserve"> </w:t>
      </w:r>
      <w:r>
        <w:rPr>
          <w:bCs/>
          <w:b/>
        </w:rPr>
        <w:t xml:space="preserve">Buenos Aires, Argentina</w:t>
      </w:r>
      <w:r>
        <w:t xml:space="preserve">, we aim to optimize our supply chain logistics, enhance production efficiency in our local distribution centers, and foster innovation within the Latin American tech ecosystem.</w:t>
      </w:r>
    </w:p>
    <w:p>
      <w:pPr>
        <w:pStyle w:val="BodyText"/>
      </w:pPr>
      <w:r>
        <w:t xml:space="preserve">The primary objective is not merely to automate tasks but to integrate advanced robotic systems that complement the existing workforce while adapting to the unique industrial characteristics of</w:t>
      </w:r>
      <w:r>
        <w:t xml:space="preserve"> </w:t>
      </w:r>
      <w:r>
        <w:rPr>
          <w:bCs/>
          <w:b/>
        </w:rPr>
        <w:t xml:space="preserve">Buenos Aires</w:t>
      </w:r>
      <w:r>
        <w:t xml:space="preserve">. This report details the justification for this investment, outlines key competencies required for the role, and projects a favorable return on investment (ROI) over a three-year horizon.</w:t>
      </w:r>
    </w:p>
    <w:bookmarkEnd w:id="20"/>
    <w:bookmarkStart w:id="21" w:name="strategic-justification"/>
    <w:p>
      <w:pPr>
        <w:pStyle w:val="Heading2"/>
      </w:pPr>
      <w:r>
        <w:t xml:space="preserve">Strategic Justification: The Context of Buenos Aires</w:t>
      </w:r>
    </w:p>
    <w:p>
      <w:pPr>
        <w:pStyle w:val="FirstParagraph"/>
      </w:pPr>
      <w:r>
        <w:t xml:space="preserve">The decision to locate this critical engineering role in</w:t>
      </w:r>
      <w:r>
        <w:t xml:space="preserve"> </w:t>
      </w:r>
      <w:r>
        <w:rPr>
          <w:bCs/>
          <w:b/>
        </w:rPr>
        <w:t xml:space="preserve">Buenos Aires, Argentina</w:t>
      </w:r>
      <w:r>
        <w:t xml:space="preserve">, is driven by several converging factors. First, the province and city of</w:t>
      </w:r>
      <w:r>
        <w:t xml:space="preserve"> </w:t>
      </w:r>
      <w:r>
        <w:rPr>
          <w:bCs/>
          <w:b/>
        </w:rPr>
        <w:t xml:space="preserve">Buenos Aires</w:t>
      </w:r>
      <w:r>
        <w:t xml:space="preserve"> </w:t>
      </w:r>
      <w:r>
        <w:t xml:space="preserve">serve as the industrial and logistical heart of Argentina. The port infrastructure, particularly those connected to the Río de la Plata basin, requires sophisticated automation to handle increasing cargo volumes efficiently.</w:t>
      </w:r>
    </w:p>
    <w:p>
      <w:pPr>
        <w:pStyle w:val="BodyText"/>
      </w:pPr>
      <w:r>
        <w:t xml:space="preserve">Secondly, there is a growing tech talent pool in</w:t>
      </w:r>
      <w:r>
        <w:t xml:space="preserve"> </w:t>
      </w:r>
      <w:r>
        <w:rPr>
          <w:bCs/>
          <w:b/>
        </w:rPr>
        <w:t xml:space="preserve">Buenos Aires</w:t>
      </w:r>
      <w:r>
        <w:t xml:space="preserve">. Universities such as the Universidad de Buenos Aires (UBA) and Tecnológico de Buenos Aires (ITBA) produce high-caliber engineering graduates. However, there is often a gap between academic theory and practical industrial application. By hiring an experienced</w:t>
      </w:r>
      <w:r>
        <w:t xml:space="preserve"> </w:t>
      </w:r>
      <w:r>
        <w:rPr>
          <w:bCs/>
          <w:b/>
        </w:rPr>
        <w:t xml:space="preserve">Robotics Engineer</w:t>
      </w:r>
      <w:r>
        <w:t xml:space="preserve">, we bridge this gap, creating a mentorship opportunity for local talent while ensuring immediate operational capability.</w:t>
      </w:r>
    </w:p>
    <w:p>
      <w:pPr>
        <w:pStyle w:val="BodyText"/>
      </w:pPr>
      <w:r>
        <w:t xml:space="preserve">Thirdly, economic considerations play a significant role. While the cost of living in</w:t>
      </w:r>
      <w:r>
        <w:t xml:space="preserve"> </w:t>
      </w:r>
      <w:r>
        <w:rPr>
          <w:bCs/>
          <w:b/>
        </w:rPr>
        <w:t xml:space="preserve">Buenos Aires</w:t>
      </w:r>
      <w:r>
        <w:t xml:space="preserve"> </w:t>
      </w:r>
      <w:r>
        <w:t xml:space="preserve">varies, competitive engineering salaries remain advantageous compared to similar roles in North America or Western Europe. This allows our company to secure top-tier intellectual capital at a sustainable cost, ensuring long-term financial viability for the</w:t>
      </w:r>
      <w:r>
        <w:t xml:space="preserve"> </w:t>
      </w:r>
      <w:r>
        <w:rPr>
          <w:bCs/>
          <w:b/>
        </w:rPr>
        <w:t xml:space="preserve">Robotics Engineer</w:t>
      </w:r>
      <w:r>
        <w:t xml:space="preserve"> </w:t>
      </w:r>
      <w:r>
        <w:t xml:space="preserve">position.</w:t>
      </w:r>
    </w:p>
    <w:bookmarkEnd w:id="21"/>
    <w:bookmarkStart w:id="22" w:name="role-definition"/>
    <w:p>
      <w:pPr>
        <w:pStyle w:val="Heading2"/>
      </w:pPr>
      <w:r>
        <w:t xml:space="preserve">Role Definition: The Robotics Engineer</w:t>
      </w:r>
    </w:p>
    <w:p>
      <w:pPr>
        <w:pStyle w:val="FirstParagraph"/>
      </w:pPr>
      <w:r>
        <w:t xml:space="preserve">The core of this initiative is the hiring of a full-time</w:t>
      </w:r>
      <w:r>
        <w:t xml:space="preserve"> </w:t>
      </w:r>
      <w:r>
        <w:rPr>
          <w:bCs/>
          <w:b/>
        </w:rPr>
        <w:t xml:space="preserve">Robotics Engineer</w:t>
      </w:r>
      <w:r>
        <w:t xml:space="preserve">. This individual will be responsible for the design, implementation, and maintenance of automated systems tailored to our operations in</w:t>
      </w:r>
      <w:r>
        <w:t xml:space="preserve"> </w:t>
      </w:r>
      <w:r>
        <w:rPr>
          <w:bCs/>
          <w:b/>
        </w:rPr>
        <w:t xml:space="preserve">Buenos Aires</w:t>
      </w:r>
      <w:r>
        <w:t xml:space="preserve">. The specific duties include:</w:t>
      </w:r>
    </w:p>
    <w:p>
      <w:pPr>
        <w:numPr>
          <w:ilvl w:val="0"/>
          <w:numId w:val="1001"/>
        </w:numPr>
        <w:pStyle w:val="Compact"/>
      </w:pPr>
      <w:r>
        <w:rPr>
          <w:bCs/>
          <w:b/>
        </w:rPr>
        <w:t xml:space="preserve">System Integration:</w:t>
      </w:r>
    </w:p>
    <w:p>
      <w:pPr>
        <w:numPr>
          <w:ilvl w:val="0"/>
          <w:numId w:val="1001"/>
        </w:numPr>
        <w:pStyle w:val="Compact"/>
      </w:pPr>
      <w:r>
        <w:rPr>
          <w:bCs/>
          <w:b/>
        </w:rPr>
        <w:t xml:space="preserve">Process Optimization:</w:t>
      </w:r>
    </w:p>
    <w:p>
      <w:pPr>
        <w:numPr>
          <w:ilvl w:val="0"/>
          <w:numId w:val="1001"/>
        </w:numPr>
        <w:pStyle w:val="Compact"/>
      </w:pPr>
      <w:r>
        <w:rPr>
          <w:bCs/>
          <w:b/>
        </w:rPr>
        <w:t xml:space="preserve">Maintenance and Troubleshooting:</w:t>
      </w:r>
    </w:p>
    <w:p>
      <w:pPr>
        <w:numPr>
          <w:ilvl w:val="0"/>
          <w:numId w:val="1001"/>
        </w:numPr>
        <w:pStyle w:val="Compact"/>
      </w:pPr>
      <w:r>
        <w:rPr>
          <w:bCs/>
          <w:b/>
        </w:rPr>
        <w:t xml:space="preserve">Safety Compliance:</w:t>
      </w:r>
    </w:p>
    <w:bookmarkEnd w:id="22"/>
    <w:bookmarkStart w:id="27" w:name="implementation-plan"/>
    <w:p>
      <w:pPr>
        <w:pStyle w:val="Heading2"/>
      </w:pPr>
      <w:r>
        <w:t xml:space="preserve">Implementation Plan</w:t>
      </w:r>
    </w:p>
    <w:bookmarkStart w:id="23" w:name="X17d59e07f155006578531e695c1ab77a3151e98"/>
    <w:p>
      <w:pPr>
        <w:pStyle w:val="Heading3"/>
      </w:pPr>
      <w:r>
        <w:t xml:space="preserve">Phase 1: Recruitment and Onboarding (Months 1-2)</w:t>
      </w:r>
    </w:p>
    <w:p>
      <w:pPr>
        <w:pStyle w:val="FirstParagraph"/>
      </w:pPr>
      <w:r>
        <w:t xml:space="preserve">We will initiate a targeted recruitment campaign focusing on candidates with experience in industrial automation. Priority will be given to candidates already residing in or willing to relocate to</w:t>
      </w:r>
      <w:r>
        <w:t xml:space="preserve"> </w:t>
      </w:r>
      <w:r>
        <w:rPr>
          <w:bCs/>
          <w:b/>
        </w:rPr>
        <w:t xml:space="preserve">Buenos Aires</w:t>
      </w:r>
      <w:r>
        <w:t xml:space="preserve">. The selected</w:t>
      </w:r>
    </w:p>
    <w:p>
      <w:pPr>
        <w:pStyle w:val="BodyText"/>
      </w:pPr>
      <w:r>
        <w:t xml:space="preserve">Robotics Engineer must demonstrate proficiency in languages such as Python, C++, and ladder logic programming, alongside knowledge of major robotics platforms like KUKA, ABB, or Fanuc.</w:t>
      </w:r>
    </w:p>
    <w:bookmarkEnd w:id="23"/>
    <w:bookmarkStart w:id="24" w:name="phase-2-audit-and-design-months-3-4"/>
    <w:p>
      <w:pPr>
        <w:pStyle w:val="Heading3"/>
      </w:pPr>
      <w:r>
        <w:t xml:space="preserve">Phase 2: Audit and Design (Months 3-4)</w:t>
      </w:r>
    </w:p>
    <w:p>
      <w:pPr>
        <w:pStyle w:val="FirstParagraph"/>
      </w:pPr>
      <w:r>
        <w:t xml:space="preserve">During this phase, the</w:t>
      </w:r>
    </w:p>
    <w:p>
      <w:pPr>
        <w:pStyle w:val="BodyText"/>
      </w:pPr>
      <w:r>
        <w:t xml:space="preserve">Robotics Engineer, in coordination with facility managers in</w:t>
      </w:r>
      <w:r>
        <w:t xml:space="preserve"> </w:t>
      </w:r>
      <w:r>
        <w:rPr>
          <w:bCs/>
          <w:b/>
        </w:rPr>
        <w:t xml:space="preserve">Buenos Aires</w:t>
      </w:r>
      <w:r>
        <w:t xml:space="preserve">, will perform a comprehensive audit of existing infrastructure. This includes assessing power supply stability, network latency, and spatial layout. Based on these findings, detailed blueprints for robotic integration will be drawn.</w:t>
      </w:r>
    </w:p>
    <w:bookmarkEnd w:id="24"/>
    <w:bookmarkStart w:id="25" w:name="phase-3-pilot-deployment-months-5-8"/>
    <w:p>
      <w:pPr>
        <w:pStyle w:val="Heading3"/>
      </w:pPr>
      <w:r>
        <w:t xml:space="preserve">Phase 3: Pilot Deployment (Months 5-8)</w:t>
      </w:r>
    </w:p>
    <w:p>
      <w:pPr>
        <w:pStyle w:val="FirstParagraph"/>
      </w:pPr>
      <w:r>
        <w:t xml:space="preserve">We will deploy a limited number of robotic units in a controlled section of the warehouse. The</w:t>
      </w:r>
    </w:p>
    <w:p>
      <w:pPr>
        <w:pStyle w:val="BodyText"/>
      </w:pPr>
      <w:r>
        <w:t xml:space="preserve">Robotics Engineer will oversee the testing, calibration, and iterative improvement of these systems. This pilot phase is critical for validating assumptions about efficiency gains before full-scale rollout.</w:t>
      </w:r>
    </w:p>
    <w:bookmarkEnd w:id="25"/>
    <w:bookmarkStart w:id="26" w:name="phase-4"/>
    <w:p>
      <w:pPr>
        <w:pStyle w:val="Heading3"/>
      </w:pPr>
      <w:r>
        <w:t xml:space="preserve">Phase 4: Full-Scale Integration and Training (Months 9-12)</w:t>
      </w:r>
    </w:p>
    <w:p>
      <w:pPr>
        <w:pStyle w:val="FirstParagraph"/>
      </w:pPr>
      <w:r>
        <w:t xml:space="preserve">Following successful pilot testing, the</w:t>
      </w:r>
    </w:p>
    <w:p>
      <w:pPr>
        <w:pStyle w:val="BodyText"/>
      </w:pPr>
      <w:r>
        <w:t xml:space="preserve">Robotics Engineer will lead the expansion of robotic operations across all facilities in</w:t>
      </w:r>
      <w:r>
        <w:t xml:space="preserve"> </w:t>
      </w:r>
      <w:r>
        <w:rPr>
          <w:bCs/>
          <w:b/>
        </w:rPr>
        <w:t xml:space="preserve">Buenos Aires</w:t>
      </w:r>
      <w:r>
        <w:t xml:space="preserve">. Simultaneously, they will develop training modules for floor staff to interact safely and effectively with the new technology.</w:t>
      </w:r>
    </w:p>
    <w:bookmarkEnd w:id="26"/>
    <w:bookmarkEnd w:id="27"/>
    <w:bookmarkStart w:id="28" w:name="financial-analysis"/>
    <w:p>
      <w:pPr>
        <w:pStyle w:val="Heading2"/>
      </w:pPr>
      <w:r>
        <w:t xml:space="preserve">Financial Analysis and ROI</w:t>
      </w:r>
    </w:p>
    <w:p>
      <w:pPr>
        <w:pStyle w:val="FirstParagraph"/>
      </w:pPr>
      <w:r>
        <w:t xml:space="preserve">The investment in a specialized</w:t>
      </w:r>
    </w:p>
    <w:p>
      <w:pPr>
        <w:pStyle w:val="BodyText"/>
      </w:pPr>
      <w:r>
        <w:t xml:space="preserve">Robotics Engineer position in</w:t>
      </w:r>
      <w:r>
        <w:t xml:space="preserve"> </w:t>
      </w:r>
      <w:r>
        <w:rPr>
          <w:bCs/>
          <w:b/>
        </w:rPr>
        <w:t xml:space="preserve">Buenos Aires</w:t>
      </w:r>
      <w:r>
        <w:t xml:space="preserve">, Argentina, is projected to yield significant returns. Initial costs include salary, benefits, equipment procurement, and software licensing. However, the long-term savings are substantial.</w:t>
      </w:r>
    </w:p>
    <w:p>
      <w:pPr>
        <w:pStyle w:val="BodyText"/>
      </w:pPr>
      <w:r>
        <w:t xml:space="preserve">Metric</w:t>
      </w:r>
    </w:p>
    <w:p>
      <w:pPr>
        <w:pStyle w:val="BodyText"/>
      </w:pPr>
      <w:r>
        <w:t xml:space="preserve">Prior to Automation</w:t>
      </w:r>
    </w:p>
    <w:p>
      <w:pPr>
        <w:pStyle w:val="BodyText"/>
      </w:pPr>
      <w:r>
        <w:t xml:space="preserve">A Year Post-Integration</w:t>
      </w:r>
    </w:p>
    <w:p>
      <w:pPr>
        <w:pStyle w:val="BodyText"/>
      </w:pPr>
      <w:r>
        <w:br/>
      </w:r>
    </w:p>
    <w:p>
      <w:pPr>
        <w:pStyle w:val="BodyText"/>
      </w:pPr>
      <w:r>
        <w:br/>
      </w:r>
      <w:r>
        <w:t xml:space="preserve">tbody"&gt;tbody"&gt;tbody" &gt; tbody" &gt; tbody"</w:t>
      </w:r>
    </w:p>
    <w:p>
      <w:pPr>
        <w:pStyle w:val="BodyText"/>
      </w:pPr>
      <w:r>
        <w:t xml:space="preserve">"</w:t>
      </w:r>
    </w:p>
    <w:p>
      <w:pPr>
        <w:pStyle w:val="BodyText"/>
      </w:pPr>
      <w:r>
        <w:t xml:space="preserve">"</w:t>
      </w:r>
    </w:p>
    <w:p>
      <w:pPr>
        <w:pStyle w:val="BodyText"/>
      </w:pPr>
      <w:r>
        <w:t xml:space="preserve">"td colspan="3"&gt;</w:t>
      </w:r>
    </w:p>
    <w:p>
      <w:pPr>
        <w:pStyle w:val="BodyText"/>
      </w:pPr>
      <w:r>
        <w:t xml:space="preserve">Metric</w:t>
      </w:r>
    </w:p>
    <w:p>
      <w:pPr>
        <w:pStyle w:val="BodyText"/>
      </w:pPr>
      <w:r>
        <w:t xml:space="preserve">Prior to Automation</w:t>
      </w:r>
    </w:p>
    <w:p>
      <w:pPr>
        <w:pStyle w:val="BodyText"/>
      </w:pPr>
      <w:r>
        <w:t xml:space="preserve">A Year Post-Integration</w:t>
      </w:r>
    </w:p>
    <w:p>
      <w:pPr>
        <w:pStyle w:val="BodyText"/>
      </w:pPr>
      <w:r>
        <w:br/>
      </w:r>
    </w:p>
    <w:p>
      <w:pPr>
        <w:pStyle w:val="BodyText"/>
      </w:pPr>
      <w:r>
        <w:t xml:space="preserve">"</w:t>
      </w:r>
    </w:p>
    <w:p>
      <w:pPr>
        <w:pStyle w:val="BodyText"/>
      </w:pPr>
      <w:r>
        <w:t xml:space="preserve">"</w:t>
      </w:r>
    </w:p>
    <w:p>
      <w:pPr>
        <w:pStyle w:val="BodyText"/>
      </w:pPr>
      <w:r>
        <w:t xml:space="preserve">"</w:t>
      </w:r>
    </w:p>
    <w:p>
      <w:pPr>
        <w:pStyle w:val="BodyText"/>
      </w:pPr>
      <w:r>
        <w:t xml:space="preserve">Metric</w:t>
      </w:r>
    </w:p>
    <w:p>
      <w:pPr>
        <w:pStyle w:val="BodyText"/>
      </w:pPr>
      <w:r>
        <w:t xml:space="preserve">Prior to Automation</w:t>
      </w:r>
    </w:p>
    <w:p>
      <w:pPr>
        <w:pStyle w:val="BodyText"/>
      </w:pPr>
      <w:r>
        <w:t xml:space="preserve">A Year Post-Integration</w:t>
      </w:r>
    </w:p>
    <w:p>
      <w:pPr>
        <w:pStyle w:val="BodyText"/>
      </w:pPr>
      <w:r>
        <w:br/>
      </w:r>
    </w:p>
    <w:p>
      <w:pPr>
        <w:pStyle w:val="BodyText"/>
      </w:pPr>
      <w:r>
        <w:t xml:space="preserve">"</w:t>
      </w:r>
    </w:p>
    <w:p>
      <w:pPr>
        <w:pStyle w:val="BodyText"/>
      </w:pPr>
      <w:r>
        <w:t xml:space="preserve">"</w:t>
      </w:r>
    </w:p>
    <w:p>
      <w:pPr>
        <w:pStyle w:val="BodyText"/>
      </w:pPr>
      <w:r>
        <w:t xml:space="preserve">Metric</w:t>
      </w:r>
    </w:p>
    <w:p>
      <w:pPr>
        <w:pStyle w:val="BodyText"/>
      </w:pPr>
      <w:r>
        <w:t xml:space="preserve">Prior to Automation</w:t>
      </w:r>
    </w:p>
    <w:p>
      <w:pPr>
        <w:pStyle w:val="BodyText"/>
      </w:pPr>
      <w:r>
        <w:t xml:space="preserve">A Year Post-Integration</w:t>
      </w:r>
    </w:p>
    <w:p>
      <w:pPr>
        <w:pStyle w:val="BodyText"/>
      </w:pPr>
      <w:r>
        <w:br/>
      </w:r>
    </w:p>
    <w:p>
      <w:pPr>
        <w:pStyle w:val="BodyText"/>
      </w:pPr>
      <w:r>
        <w:t xml:space="preserve">"</w:t>
      </w:r>
    </w:p>
    <w:p>
      <w:pPr>
        <w:pStyle w:val="BodyText"/>
      </w:pPr>
      <w:r>
        <w:t xml:space="preserve">"</w:t>
      </w:r>
    </w:p>
    <w:p>
      <w:pPr>
        <w:pStyle w:val="BodyText"/>
      </w:pPr>
      <w:r>
        <w:t xml:space="preserve">Metric</w:t>
      </w:r>
    </w:p>
    <w:p>
      <w:pPr>
        <w:pStyle w:val="BodyText"/>
      </w:pPr>
      <w:r>
        <w:t xml:space="preserve">Prior to Automation</w:t>
      </w:r>
    </w:p>
    <w:p>
      <w:pPr>
        <w:pStyle w:val="BodyText"/>
      </w:pPr>
      <w:r>
        <w:t xml:space="preserve">A Year Post-Integration</w:t>
      </w:r>
    </w:p>
    <w:p>
      <w:pPr>
        <w:pStyle w:val="BodyText"/>
      </w:pPr>
      <w:r>
        <w:br/>
      </w:r>
    </w:p>
    <w:p>
      <w:pPr>
        <w:pStyle w:val="BodyText"/>
      </w:pPr>
      <w:r>
        <w:t xml:space="preserve">"</w:t>
      </w:r>
    </w:p>
    <w:p>
      <w:pPr>
        <w:pStyle w:val="BodyText"/>
      </w:pPr>
      <w:r>
        <w:t xml:space="preserve">"</w:t>
      </w:r>
    </w:p>
    <w:bookmarkEnd w:id="28"/>
    <w:bookmarkStart w:id="33" w:name="financial-analysis"/>
    <w:p>
      <w:pPr>
        <w:pStyle w:val="Heading2"/>
      </w:pPr>
      <w:r>
        <w:t xml:space="preserve">Financial Analysis and ROI</w:t>
      </w:r>
    </w:p>
    <w:p>
      <w:pPr>
        <w:pStyle w:val="FirstParagraph"/>
      </w:pPr>
      <w:r>
        <w:t xml:space="preserve">The investment in a specialized</w:t>
      </w:r>
    </w:p>
    <w:p>
      <w:pPr>
        <w:pStyle w:val="BodyText"/>
      </w:pPr>
      <w:r>
        <w:t xml:space="preserve">Robotics Engineer, position in</w:t>
      </w:r>
    </w:p>
    <w:p>
      <w:pPr>
        <w:pStyle w:val="BodyText"/>
      </w:pPr>
      <w:r>
        <w:t xml:space="preserve">Buenos Aires, Argentina, is projected to yield significant returns. Initial costs include salary, benefits, equipment procurement, and software licensing. However, the long-term savings are substantial.</w:t>
      </w:r>
    </w:p>
    <w:p>
      <w:pPr>
        <w:pStyle w:val="BodyText"/>
      </w:pPr>
      <w:r>
        <w:t xml:space="preserve">Metric</w:t>
      </w:r>
    </w:p>
    <w:p>
      <w:pPr>
        <w:pStyle w:val="BodyText"/>
      </w:pPr>
      <w:r>
        <w:t xml:space="preserve">Prior to Automation</w:t>
      </w:r>
    </w:p>
    <w:p>
      <w:pPr>
        <w:pStyle w:val="BodyText"/>
      </w:pPr>
      <w:r>
        <w:t xml:space="preserve">A Year Post-Integration</w:t>
      </w:r>
    </w:p>
    <w:p>
      <w:pPr>
        <w:pStyle w:val="BodyText"/>
      </w:pPr>
      <w:r>
        <w:t xml:space="preserve">Metric</w:t>
      </w:r>
    </w:p>
    <w:p>
      <w:pPr>
        <w:pStyle w:val="BodyText"/>
      </w:pPr>
      <w:r>
        <w:t xml:space="preserve">Prior to Automation</w:t>
      </w:r>
    </w:p>
    <w:p>
      <w:pPr>
        <w:pStyle w:val="BodyText"/>
      </w:pPr>
      <w:r>
        <w:t xml:space="preserve">A Year Post-Integration</w:t>
      </w:r>
    </w:p>
    <w:p>
      <w:pPr>
        <w:pStyle w:val="BodyText"/>
      </w:pPr>
      <w:r>
        <w:br/>
      </w:r>
    </w:p>
    <w:p>
      <w:pPr>
        <w:pStyle w:val="BodyText"/>
      </w:pPr>
      <w:r>
        <w:t xml:space="preserve">"</w:t>
      </w:r>
    </w:p>
    <w:p>
      <w:pPr>
        <w:pStyle w:val="BodyText"/>
      </w:pPr>
      <w:r>
        <w:t xml:space="preserve">"</w:t>
      </w:r>
    </w:p>
    <w:p>
      <w:pPr>
        <w:pStyle w:val="BodyText"/>
      </w:pPr>
      <w:r>
        <w:t xml:space="preserve">Metric</w:t>
      </w:r>
    </w:p>
    <w:p>
      <w:pPr>
        <w:pStyle w:val="BodyText"/>
      </w:pPr>
      <w:r>
        <w:t xml:space="preserve">Prior to Automation</w:t>
      </w:r>
    </w:p>
    <w:p>
      <w:pPr>
        <w:pStyle w:val="BodyText"/>
      </w:pPr>
      <w:r>
        <w:t xml:space="preserve">A Year Post-Integration</w:t>
      </w:r>
    </w:p>
    <w:p>
      <w:pPr>
        <w:pStyle w:val="BodyText"/>
      </w:pPr>
      <w:r>
        <w:t xml:space="preserve">Metric</w:t>
      </w:r>
    </w:p>
    <w:p>
      <w:pPr>
        <w:pStyle w:val="BodyText"/>
      </w:pPr>
      <w:r>
        <w:t xml:space="preserve">Prior to Automation</w:t>
      </w:r>
    </w:p>
    <w:p>
      <w:pPr>
        <w:pStyle w:val="BodyText"/>
      </w:pPr>
      <w:r>
        <w:t xml:space="preserve">Metric</w:t>
      </w:r>
    </w:p>
    <w:bookmarkStart w:id="29" w:name="cost-benefit-analysis"/>
    <w:p>
      <w:pPr>
        <w:pStyle w:val="Heading3"/>
      </w:pPr>
      <w:r>
        <w:t xml:space="preserve">Cost-Benefit Analysis</w:t>
      </w:r>
    </w:p>
    <w:p>
      <w:pPr>
        <w:pStyle w:val="FirstParagraph"/>
      </w:pPr>
      <w:r>
        <w:t xml:space="preserve">The annual salary for a senior Robotics Engineer in Buenos Aires, Argentina, is competitive within the local market. When compared to the cost of manual labor errors, slower processing speeds, and physical strain on workers using traditional methods, the investment is justified. We estimate that the</w:t>
      </w:r>
      <w:r>
        <w:t xml:space="preserve"> </w:t>
      </w:r>
      <w:r>
        <w:rPr>
          <w:bCs/>
          <w:b/>
        </w:rPr>
        <w:t xml:space="preserve">Robotics Engineer</w:t>
      </w:r>
      <w:r>
        <w:t xml:space="preserve">'s initiatives will reduce operational overhead by approximately 15% in the first year.</w:t>
      </w:r>
    </w:p>
    <w:p>
      <w:pPr>
        <w:pStyle w:val="FirstParagraph"/>
      </w:pPr>
      <w:r>
        <w:t xml:space="preserve">"</w:t>
      </w:r>
    </w:p>
    <w:p>
      <w:pPr>
        <w:pStyle w:val="BodyText"/>
      </w:pPr>
      <w:r>
        <w:t xml:space="preserve">Labor Efficiency:</w:t>
      </w:r>
    </w:p>
    <w:p>
      <w:pPr>
        <w:pStyle w:val="BodyText"/>
      </w:pPr>
      <w:r>
        <w:t xml:space="preserve">Metric</w:t>
      </w:r>
    </w:p>
    <w:bookmarkEnd w:id="29"/>
    <w:bookmarkStart w:id="30" w:name="cost-benefit-analysis"/>
    <w:p>
      <w:pPr>
        <w:pStyle w:val="Heading3"/>
      </w:pPr>
      <w:r>
        <w:t xml:space="preserve">Cost-Benefit Analysis</w:t>
      </w:r>
    </w:p>
    <w:p>
      <w:pPr>
        <w:pStyle w:val="FirstParagraph"/>
      </w:pPr>
      <w:r>
        <w:t xml:space="preserve">The annual salary for a senior Robotics Engineer in Buenos Aires, Argentina, is competitive within the local market. When compared to the cost of manual labor errors, slower processing speeds, and physical strain on workers using traditional methods, the investment is justified. We estimate that the Robotics Engineer's initiatives will reduce operational overhead by approximately 15% in the first year.</w:t>
      </w:r>
    </w:p>
    <w:p>
      <w:pPr>
        <w:pStyle w:val="FirstParagraph"/>
      </w:pPr>
      <w:r>
        <w:t xml:space="preserve">"</w:t>
      </w:r>
    </w:p>
    <w:p>
      <w:pPr>
        <w:pStyle w:val="BodyText"/>
      </w:pPr>
      <w:r>
        <w:t xml:space="preserve">Labor Efficiency:</w:t>
      </w:r>
    </w:p>
    <w:bookmarkEnd w:id="30"/>
    <w:bookmarkStart w:id="31" w:name="cost-benefit-analysis"/>
    <w:p>
      <w:pPr>
        <w:pStyle w:val="Heading3"/>
      </w:pPr>
      <w:r>
        <w:t xml:space="preserve">Cost-Benefit Analysis</w:t>
      </w:r>
    </w:p>
    <w:p>
      <w:pPr>
        <w:pStyle w:val="FirstParagraph"/>
      </w:pPr>
      <w:r>
        <w:t xml:space="preserve">The annual salary for a senior Robotics Engineer in Buenos Aires, Argentina, is competitive within the local market. When compared to the cost of manual labor errors, slower processing speeds, and physical strain on workers using traditional methods, the investment is justified. We estimate that the Robotics Engineer's initiatives will reduce operational overhead by approximately 15% in the first year.</w:t>
      </w:r>
    </w:p>
    <w:p>
      <w:pPr>
        <w:pStyle w:val="FirstParagraph"/>
      </w:pPr>
      <w:r>
        <w:t xml:space="preserve">"</w:t>
      </w:r>
    </w:p>
    <w:p>
      <w:pPr>
        <w:pStyle w:val="BodyText"/>
      </w:pPr>
      <w:r>
        <w:t xml:space="preserve">Labor Efficiency:</w:t>
      </w:r>
    </w:p>
    <w:p>
      <w:pPr>
        <w:pStyle w:val="BodyText"/>
      </w:pPr>
      <w:r>
        <w:t xml:space="preserve">Metric</w:t>
      </w:r>
    </w:p>
    <w:p>
      <w:pPr>
        <w:pStyle w:val="BodyText"/>
      </w:pPr>
      <w:r>
        <w:t xml:space="preserve">Metric</w:t>
      </w:r>
    </w:p>
    <w:p>
      <w:pPr>
        <w:pStyle w:val="BodyText"/>
      </w:pPr>
      <w:r>
        <w:t xml:space="preserve">Metric</w:t>
      </w:r>
    </w:p>
    <w:bookmarkEnd w:id="31"/>
    <w:bookmarkStart w:id="32" w:name="risk-management"/>
    <w:p>
      <w:pPr>
        <w:pStyle w:val="Heading3"/>
      </w:pPr>
      <w:r>
        <w:t xml:space="preserve">Risk Management</w:t>
      </w:r>
    </w:p>
    <w:p>
      <w:pPr>
        <w:pStyle w:val="FirstParagraph"/>
      </w:pPr>
      <w:r>
        <w:t xml:space="preserve">Implementing robotics in Buenos Aires, Argentina, comes with specific risks. These include potential resistance from the local workforce fearing job displacement and technical issues arising from imported hardware due to import regulations in Argentina. To mitigate these risks, the</w:t>
      </w:r>
    </w:p>
    <w:p>
      <w:pPr>
        <w:pStyle w:val="BodyText"/>
      </w:pPr>
      <w:r>
        <w:t xml:space="preserve">Robotics Engineer, will work closely with HR to facilitate upskilling programs for existing employees. Furthermore, by stocking critical spare parts locally, we reduce dependency on immediate international shipments.</w:t>
      </w:r>
    </w:p>
    <w:bookmarkEnd w:id="32"/>
    <w:bookmarkEnd w:id="33"/>
    <w:bookmarkStart w:id="34" w:name="conclusion"/>
    <w:p>
      <w:pPr>
        <w:pStyle w:val="Heading2"/>
      </w:pPr>
      <w:r>
        <w:t xml:space="preserve">Conclusion</w:t>
      </w:r>
    </w:p>
    <w:p>
      <w:pPr>
        <w:pStyle w:val="FirstParagraph"/>
      </w:pPr>
      <w:r>
        <w:t xml:space="preserve">In conclusion, the establishment of a dedicated</w:t>
      </w:r>
    </w:p>
    <w:p>
      <w:pPr>
        <w:pStyle w:val="BodyText"/>
      </w:pPr>
      <w:r>
        <w:t xml:space="preserve">Robotics Engineer, position in Buenos Aires, Argentina is a strategic imperative for our company's future growth. By leveraging the technical talent and industrial infrastructure of Buenos Aires, we can achieve significant operational efficiencies while contributing to the local technological advancement. This project report recommends immediate approval of this role to maintain our competitive edge in the Latin American market.</w:t>
      </w:r>
    </w:p>
    <w:p>
      <w:pPr>
        <w:pStyle w:val="BodyText"/>
      </w:pPr>
      <w:r>
        <w:t xml:space="preserve">The</w:t>
      </w:r>
    </w:p>
    <w:p>
      <w:pPr>
        <w:pStyle w:val="BodyText"/>
      </w:pPr>
      <w:r>
        <w:t xml:space="preserve">Robotics Engineer, will serve as a catalyst for innovation, ensuring that our operations in Buenos Aires remain at the forefront of automation technology. We anticipate a robust ROI and enhanced productivity, solidifying our presence in this key South American hub.</w:t>
      </w:r>
    </w:p>
    <w:p>
      <w:pPr>
        <w:pStyle w:val="BodyText"/>
      </w:pPr>
      <w:r>
        <w:br/>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Implementation in Argentina Buenos Aires</dc:title>
  <dc:creator/>
  <dc:language>en</dc:language>
  <cp:keywords/>
  <dcterms:created xsi:type="dcterms:W3CDTF">2026-07-29T07:53:14Z</dcterms:created>
  <dcterms:modified xsi:type="dcterms:W3CDTF">2026-07-29T07:53:14Z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