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Implementation</w:t>
      </w:r>
      <w:r>
        <w:t xml:space="preserve"> </w:t>
      </w:r>
      <w:r>
        <w:t xml:space="preserve">in</w:t>
      </w:r>
      <w:r>
        <w:t xml:space="preserve"> </w:t>
      </w:r>
      <w:r>
        <w:t xml:space="preserve">Argentina,</w:t>
      </w:r>
      <w:r>
        <w:t xml:space="preserve"> </w:t>
      </w:r>
      <w:r>
        <w:t xml:space="preserve">Córdoba</w:t>
      </w:r>
    </w:p>
    <w:bookmarkStart w:id="27" w:name="X85bf042844f07dca860c361a05a879d17fb59e8"/>
    <w:p>
      <w:pPr>
        <w:pStyle w:val="Heading1"/>
      </w:pPr>
      <w:r>
        <w:t xml:space="preserve">Project Report: Strategic Integration of Robotics Engineering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Council and Industrial Stakeholders</w:t>
      </w:r>
      <w:r>
        <w:br/>
      </w:r>
    </w:p>
    <w:p>
      <w:pPr>
        <w:pStyle w:val="BodyText"/>
      </w:pPr>
      <w:r>
        <w:t xml:space="preserve">From:</w:t>
      </w:r>
      <w:r>
        <w:br/>
      </w:r>
      <w:r>
        <w:t xml:space="preserve">Data Analysis Department</w:t>
      </w:r>
      <w:r>
        <w:br/>
      </w:r>
      <w:r>
        <w:t xml:space="preserve">Current Industrial Landscape in Argentina Córdoba</w:t>
      </w:r>
    </w:p>
    <w:p>
      <w:pPr>
        <w:pStyle w:val="BodyText"/>
      </w:pPr>
      <w:r>
        <w:t xml:space="preserve">Córdoba’s economy is diverse, but it heavily relies on the automotive supply chain, aerospace manufacturing (notably through INVAP’s partnerships), and agricultural processing. The recent global shift toward supply chain resilience has highlighted the need for localized production capabilities that are both efficient and flexible. In Argentina Córdoba, traditional mass production models are being supplemented by smart manufacturing techniques. However, there remains a significant deficit in skilled professionals who can navigate the complexities of mechatronics, artificial intelligence integration, and autonomous systems.</w:t>
      </w:r>
    </w:p>
    <w:p>
      <w:pPr>
        <w:pStyle w:val="BodyText"/>
      </w:pPr>
      <w:r>
        <w:t xml:space="preserve">The existing infrastructure supports this transition well. The presence of major technology parks and incubators provides a fertile ground for startups focusing on robotics solutions. Yet, without a dedicated cohort of Robotics Engineers to lead these innovations, the region risks falling behind other global manufacturing centers that have already embraced full-scale automation.</w:t>
      </w:r>
    </w:p>
    <w:bookmarkStart w:id="23" w:name="X838cd9e6c382dee1ea71d8cf1e8f5a66965abc4"/>
    <w:p>
      <w:pPr>
        <w:pStyle w:val="Heading2"/>
      </w:pPr>
      <w:r>
        <w:t xml:space="preserve">The Critical Role of the Robotics Engineer</w:t>
      </w:r>
    </w:p>
    <w:p>
      <w:pPr>
        <w:pStyle w:val="FirstParagraph"/>
      </w:pPr>
      <w:r>
        <w:t xml:space="preserve">A Robotics Engineer is not simply a technician who programs robots; they are multidisciplinary professionals capable of integrating mechanical design, electrical engineering, computer science, and control theory. In the context of Argentina Córdoba, these professionals serve as the linchpin for industrial modernization.</w:t>
      </w:r>
    </w:p>
    <w:bookmarkStart w:id="20" w:name="automation-in-automotive-manufacturing"/>
    <w:p>
      <w:pPr>
        <w:pStyle w:val="Heading3"/>
      </w:pPr>
      <w:r>
        <w:t xml:space="preserve">1. Automation in Automotive Manufacturing</w:t>
      </w:r>
    </w:p>
    <w:p>
      <w:pPr>
        <w:pStyle w:val="FirstParagraph"/>
      </w:pPr>
      <w:r>
        <w:t xml:space="preserve">The automotive sector in Córdoba is undergoing rapid changes due to global electrification trends and supply chain disruptions. Robotics Engineers are essential for retrofitting existing assembly lines with collaborative robots (cobots) that can work alongside human workers, increasing safety and precision. They also design adaptive control systems that allow production lines to switch between different vehicle models quickly, a crucial capability in today’s volatile market.</w:t>
      </w:r>
    </w:p>
    <w:bookmarkEnd w:id="20"/>
    <w:bookmarkStart w:id="21" w:name="advancement-of-agtech-solutions"/>
    <w:p>
      <w:pPr>
        <w:pStyle w:val="Heading3"/>
      </w:pPr>
      <w:r>
        <w:t xml:space="preserve">2. Advancement of AgTech Solutions</w:t>
      </w:r>
    </w:p>
    <w:p>
      <w:pPr>
        <w:pStyle w:val="FirstParagraph"/>
      </w:pPr>
      <w:r>
        <w:t xml:space="preserve">Córdoba is surrounded by some of the most fertile agricultural lands in South America. The application of robotics in agriculture—ranging from autonomous tractors to drone-based crop monitoring—is a massive growth area. A Robotics Engineer equipped with knowledge of sensor fusion and GPS navigation can develop systems that optimize water usage, reduce pesticide application, and increase yield sustainability. This directly impacts the economic output of the province and aligns with global environmental goals.</w:t>
      </w:r>
    </w:p>
    <w:bookmarkEnd w:id="21"/>
    <w:bookmarkStart w:id="22" w:name="aerospace-and-defense-innovation"/>
    <w:p>
      <w:pPr>
        <w:pStyle w:val="Heading3"/>
      </w:pPr>
      <w:r>
        <w:t xml:space="preserve">3. Aerospace and Defense Innovation</w:t>
      </w:r>
    </w:p>
    <w:p>
      <w:pPr>
        <w:pStyle w:val="FirstParagraph"/>
      </w:pPr>
      <w:r>
        <w:t xml:space="preserve">Leveraging Argentina’s strong history in aerospace engineering, Robotics Engineers are pivotal in developing unmanned aerial vehicles (UAVs) and ground-based autonomous systems for both commercial and defense applications. The synergy between local universities and companies like INVAP requires specialized talent to push the boundaries of what these machines can achieve.</w:t>
      </w:r>
    </w:p>
    <w:bookmarkEnd w:id="22"/>
    <w:bookmarkEnd w:id="23"/>
    <w:bookmarkStart w:id="24" w:name="challenges-and-barriers-to-entry"/>
    <w:p>
      <w:pPr>
        <w:pStyle w:val="Heading2"/>
      </w:pPr>
      <w:r>
        <w:t xml:space="preserve">Challenges and Barriers to Entry</w:t>
      </w:r>
    </w:p>
    <w:p>
      <w:pPr>
        <w:pStyle w:val="FirstParagraph"/>
      </w:pPr>
      <w:r>
        <w:t xml:space="preserve">Despite the clear benefits, several challenges hinder the widespread adoption of robotics engineering in Argentina Córdoba:</w:t>
      </w:r>
    </w:p>
    <w:p>
      <w:pPr>
        <w:numPr>
          <w:ilvl w:val="0"/>
          <w:numId w:val="1001"/>
        </w:numPr>
        <w:pStyle w:val="Compact"/>
      </w:pPr>
      <w:r>
        <w:rPr>
          <w:bCs/>
          <w:b/>
        </w:rPr>
        <w:t xml:space="preserve">Economic Volatility:</w:t>
      </w:r>
      <w:r>
        <w:t xml:space="preserve">Inflation and currency fluctuations can make importing high-end robotic components expensive. Local Robotics Engineers must be skilled in designing cost-effective, modular systems that utilize locally sourced materials where possible.</w:t>
      </w:r>
    </w:p>
    <w:p>
      <w:pPr>
        <w:numPr>
          <w:ilvl w:val="0"/>
          <w:numId w:val="1001"/>
        </w:numPr>
        <w:pStyle w:val="Compact"/>
      </w:pPr>
      <w:r>
        <w:rPr>
          <w:bCs/>
          <w:b/>
        </w:rPr>
        <w:t xml:space="preserve">Skill Gap:</w:t>
      </w:r>
      <w:r>
        <w:t xml:space="preserve"> </w:t>
      </w:r>
      <w:r>
        <w:t xml:space="preserve">While UNC offers strong engineering programs, the curriculum often lags behind the rapid pace of technological change. There is a need for specialized postgraduate courses and industry-led workshops focused on machine learning, computer vision, and advanced kinematics.</w:t>
      </w:r>
    </w:p>
    <w:p>
      <w:pPr>
        <w:numPr>
          <w:ilvl w:val="0"/>
          <w:numId w:val="1001"/>
        </w:numPr>
        <w:pStyle w:val="Compact"/>
      </w:pPr>
      <w:r>
        <w:rPr>
          <w:bCs/>
          <w:b/>
        </w:rPr>
        <w:t xml:space="preserve">Cultural Resistance:</w:t>
      </w:r>
      <w:r>
        <w:t xml:space="preserve">Small and medium-sized enterprises (SMEs) in Córdoba may be hesitant to adopt automation due to perceived high initial costs. Robotics Engineers must also act as consultants, demonstrating the long-term ROI of robotic integration.</w:t>
      </w:r>
    </w:p>
    <w:bookmarkEnd w:id="24"/>
    <w:bookmarkStart w:id="25" w:name="strategic-recommendations"/>
    <w:p>
      <w:pPr>
        <w:pStyle w:val="Heading2"/>
      </w:pPr>
      <w:r>
        <w:t xml:space="preserve">Strategic Recommendations</w:t>
      </w:r>
    </w:p>
    <w:p>
      <w:pPr>
        <w:pStyle w:val="FirstParagraph"/>
      </w:pPr>
      <w:r>
        <w:t xml:space="preserve">To fully realize the potential of Robotics Engineer deployment in Argentina Córdoba, the following strategies are recommended:</w:t>
      </w:r>
    </w:p>
    <w:p>
      <w:pPr>
        <w:numPr>
          <w:ilvl w:val="0"/>
          <w:numId w:val="1002"/>
        </w:numPr>
        <w:pStyle w:val="Compact"/>
      </w:pPr>
      <w:r>
        <w:rPr>
          <w:bCs/>
          <w:b/>
        </w:rPr>
        <w:t xml:space="preserve">Educational Partnerships:</w:t>
      </w:r>
    </w:p>
    <w:p>
      <w:pPr>
        <w:numPr>
          <w:ilvl w:val="0"/>
          <w:numId w:val="1002"/>
        </w:numPr>
        <w:pStyle w:val="Compact"/>
      </w:pPr>
      <w:r>
        <w:rPr>
          <w:bCs/>
          <w:b/>
        </w:rPr>
        <w:t xml:space="preserve">Incentivized Innovation Hubs:</w:t>
      </w:r>
      <w:r>
        <w:t xml:space="preserve">Create tax incentives for companies that hire Robotics Engineers to develop proprietary automation solutions. These hubs should serve as testing grounds for new technologies, reducing the risk for early adopters.</w:t>
      </w:r>
    </w:p>
    <w:p>
      <w:pPr>
        <w:numPr>
          <w:ilvl w:val="0"/>
          <w:numId w:val="1002"/>
        </w:numPr>
        <w:pStyle w:val="Compact"/>
      </w:pPr>
      <w:r>
        <w:rPr>
          <w:bCs/>
          <w:b/>
        </w:rPr>
        <w:t xml:space="preserve">Focus on AgTech R&amp;D:</w:t>
      </w:r>
      <w:r>
        <w:t xml:space="preserve">Dedicate a specific branch of robotics engineering research to agricultural applications. This could involve partnerships with local farms to pilot autonomous harvesting and monitoring systems, providing data-driven insights into efficiency gains.</w:t>
      </w:r>
    </w:p>
    <w:p>
      <w:pPr>
        <w:numPr>
          <w:ilvl w:val="0"/>
          <w:numId w:val="1002"/>
        </w:numPr>
        <w:pStyle w:val="Compact"/>
      </w:pPr>
      <w:r>
        <w:rPr>
          <w:bCs/>
          <w:b/>
        </w:rPr>
        <w:t xml:space="preserve">International Collaboration:</w:t>
      </w:r>
      <w:r>
        <w:t xml:space="preserve">Leverage Argentina’s diplomatic ties to facilitate technology transfer agreements. Robotics Engineers should be encouraged to attend international conferences and exchange programs to bring best practices back to Córdoba.</w:t>
      </w:r>
    </w:p>
    <w:bookmarkEnd w:id="25"/>
    <w:bookmarkStart w:id="26" w:name="conclusion"/>
    <w:p>
      <w:pPr>
        <w:pStyle w:val="Heading2"/>
      </w:pPr>
      <w:r>
        <w:t xml:space="preserve">Conclusion</w:t>
      </w:r>
    </w:p>
    <w:p>
      <w:pPr>
        <w:pStyle w:val="FirstParagraph"/>
      </w:pPr>
      <w:r>
        <w:t xml:space="preserve">The transition toward a highly automated, technologically advanced economy is inevitable for emerging markets like Argentina. For the region of Córdoba, this transition represents both a challenge and an unprecedented opportunity. The deployment of skilled Robotics Engineers is the key to unlocking this potential.</w:t>
      </w:r>
    </w:p>
    <w:p>
      <w:pPr>
        <w:pStyle w:val="BodyText"/>
      </w:pPr>
      <w:r>
        <w:t xml:space="preserve">By integrating robotics into automotive manufacturing, revolutionizing agricultural practices through AgTech, and enhancing capabilities in aerospace and defense, Argentina Córdoba can position itself as a leader in Latin American industry. However, this requires sustained investment in human capital. The Robotics Engineer must be viewed not just as an employee but as a strategic asset whose innovation drives national competitiveness.</w:t>
      </w:r>
    </w:p>
    <w:p>
      <w:pPr>
        <w:pStyle w:val="BodyText"/>
      </w:pPr>
      <w:r>
        <w:t xml:space="preserve">This project report serves as a call to action for policymakers, educational leaders, and industrial stakeholders. By prioritizing the development of robotics expertise now, Argentina Córdoba can secure its place in the global economy for decades to come. The future of industry is robotic, intelligent, and connected; and in Córdoba’s vibrant ecosystem, this future is within reach.</w:t>
      </w:r>
    </w:p>
    <w:p>
      <w:r>
        <w:pict>
          <v:rect style="width:0;height:1.5pt" o:hralign="center" o:hrstd="t" o:hr="t"/>
        </w:pict>
      </w:r>
    </w:p>
    <w:p>
      <w:pPr>
        <w:pStyle w:val="FirstParagraph"/>
      </w:pPr>
      <w:r>
        <w:rPr>
          <w:iCs/>
          <w:i/>
        </w:rPr>
        <w:t xml:space="preserve">This document was prepared for internal review and strategic planning purposes regarding the technological development of Argentina Córdoba.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Implementation in Argentina, Córdoba</dc:title>
  <dc:creator/>
  <cp:keywords/>
  <dcterms:created xsi:type="dcterms:W3CDTF">2026-07-29T04:45:51Z</dcterms:created>
  <dcterms:modified xsi:type="dcterms:W3CDTF">2026-07-29T04:45:51Z</dcterms:modified>
</cp:coreProperties>
</file>

<file path=docProps/custom.xml><?xml version="1.0" encoding="utf-8"?>
<Properties xmlns="http://schemas.openxmlformats.org/officeDocument/2006/custom-properties" xmlns:vt="http://schemas.openxmlformats.org/officeDocument/2006/docPropsVTypes"/>
</file>