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Australia</w:t>
      </w:r>
      <w:r>
        <w:t xml:space="preserve"> </w:t>
      </w:r>
      <w:r>
        <w:t xml:space="preserve">Sydney</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Sydney Operations Division</w:t>
      </w:r>
    </w:p>
    <w:p>
      <w:pPr>
        <w:pStyle w:val="BodyText"/>
      </w:pPr>
      <w:r>
        <w:t xml:space="preserve">Engineering Management Department</w:t>
      </w:r>
    </w:p>
    <w:bookmarkEnd w:id="20"/>
    <w:bookmarkStart w:id="21" w:name="X4c6481559e9f0c39034efb216319bb5c7c030ff"/>
    <w:p>
      <w:pPr>
        <w:pStyle w:val="Heading1"/>
      </w:pPr>
      <w:r>
        <w:t xml:space="preserve">Subject: Strategic Integration of Robotics Engineer Resources in Australia Sydney</w:t>
      </w:r>
    </w:p>
    <w:bookmarkEnd w:id="21"/>
    <w:bookmarkStart w:id="22" w:name="executive-summary"/>
    <w:p>
      <w:pPr>
        <w:pStyle w:val="Heading2"/>
      </w:pPr>
      <w:r>
        <w:t xml:space="preserve">1. Executive Summary</w:t>
      </w:r>
    </w:p>
    <w:p>
      <w:pPr>
        <w:pStyle w:val="FirstParagraph"/>
      </w:pPr>
      <w:r>
        <w:t xml:space="preserve">This Project Report serves as a comprehensive analysis and strategic roadmap for the recruitment, integration, and deployment of specialized Robotics Engineers within the metropolitan hub of Australia Sydney. As global industries increasingly pivot toward automation and intelligent systems, the demand for high-caliber engineering talent has surged. This document outlines the critical need to establish a robust framework for Robotics Engineer roles tailored specifically to the unique industrial, geographic, and regulatory landscape of Australia Sydney.</w:t>
      </w:r>
    </w:p>
    <w:p>
      <w:pPr>
        <w:pStyle w:val="BodyText"/>
      </w:pPr>
      <w:r>
        <w:t xml:space="preserve">The primary objective of this initiative is to leverage local engineering expertise to solve complex logistical and manufacturing challenges inherent in the Sydney region. By focusing on the specific requirements of operating within Australia Sydney, we aim to create a sustainable model for technological advancement that enhances operational efficiency, safety standards, and economic output.</w:t>
      </w:r>
    </w:p>
    <w:bookmarkEnd w:id="22"/>
    <w:bookmarkStart w:id="23" w:name="introduction-and-background"/>
    <w:p>
      <w:pPr>
        <w:pStyle w:val="Heading2"/>
      </w:pPr>
      <w:r>
        <w:t xml:space="preserve">2. Introduction and Background</w:t>
      </w:r>
    </w:p>
    <w:p>
      <w:pPr>
        <w:pStyle w:val="FirstParagraph"/>
      </w:pPr>
      <w:r>
        <w:t xml:space="preserve">The city of Australia Sydney stands as the commercial and economic heart of the nation. With its dense urban infrastructure, bustling port facilities at Barangaroo, and a growing tech sector in precincts like Chippendale, the region presents unique opportunities for robotic applications. However, these opportunities come with distinct challenges related to spatial constraints, legacy infrastructure integration, and strict compliance regulations.</w:t>
      </w:r>
    </w:p>
    <w:p>
      <w:pPr>
        <w:pStyle w:val="BodyText"/>
      </w:pPr>
      <w:r>
        <w:t xml:space="preserve">The role of a Robotics Engineer in this context is not merely technical but also strategic. These professionals must possess a deep understanding of both hardware automation and software integration while navigating the specific legal and environmental frameworks of Australia Sydney. This report details the rationale behind prioritizing local talent acquisition and adaptation to ensure that robotics solutions are culturally, legally, and technically appropriate for the region.</w:t>
      </w:r>
    </w:p>
    <w:bookmarkEnd w:id="23"/>
    <w:bookmarkStart w:id="27" w:name="X82f986325e180857cd21b5c7b8628a859f399b4"/>
    <w:p>
      <w:pPr>
        <w:pStyle w:val="Heading2"/>
      </w:pPr>
      <w:r>
        <w:t xml:space="preserve">3. Scope of Robotics Engineer Responsibilities</w:t>
      </w:r>
    </w:p>
    <w:p>
      <w:pPr>
        <w:pStyle w:val="FirstParagraph"/>
      </w:pPr>
      <w:r>
        <w:t xml:space="preserve">The scope of work for the Robotics Engineer in this project is multifaceted. It encompasses design, implementation, maintenance, and continuous improvement of robotic systems deployed across various sectors in Australia Sydney.</w:t>
      </w:r>
    </w:p>
    <w:bookmarkStart w:id="24" w:name="system-design-and-integration"/>
    <w:p>
      <w:pPr>
        <w:pStyle w:val="Heading3"/>
      </w:pPr>
      <w:r>
        <w:t xml:space="preserve">3.1 System Design and Integration</w:t>
      </w:r>
    </w:p>
    <w:p>
      <w:pPr>
        <w:pStyle w:val="FirstParagraph"/>
      </w:pPr>
      <w:r>
        <w:t xml:space="preserve">Robotics Engineers will be tasked with designing automated systems that can operate efficiently within the confined spaces typical of Sydney’s inner-city industrial zones. This includes collaborative robots (cobots) designed for warehouse logistics in Pyrmont or inspection drones for monitoring infrastructure in the wider Greater Sydney area.</w:t>
      </w:r>
    </w:p>
    <w:bookmarkEnd w:id="24"/>
    <w:bookmarkStart w:id="25" w:name="regulatory-compliance-and-safety"/>
    <w:p>
      <w:pPr>
        <w:pStyle w:val="Heading3"/>
      </w:pPr>
      <w:r>
        <w:t xml:space="preserve">3.2 Regulatory Compliance and Safety</w:t>
      </w:r>
    </w:p>
    <w:p>
      <w:pPr>
        <w:pStyle w:val="FirstParagraph"/>
      </w:pPr>
      <w:r>
        <w:t xml:space="preserve">A critical aspect of this role is ensuring strict adherence to Australian Standards, particularly those concerning workplace health and safety (WHS). The Robotics Engineer must ensure that all automated systems deployed in Australia Sydney meet or exceed national safety benchmarks, thereby protecting both human workers and the public.</w:t>
      </w:r>
    </w:p>
    <w:bookmarkEnd w:id="25"/>
    <w:bookmarkStart w:id="26" w:name="localized-problem-solving"/>
    <w:p>
      <w:pPr>
        <w:pStyle w:val="Heading3"/>
      </w:pPr>
      <w:r>
        <w:t xml:space="preserve">3.3 Localized Problem Solving</w:t>
      </w:r>
    </w:p>
    <w:p>
      <w:pPr>
        <w:pStyle w:val="FirstParagraph"/>
      </w:pPr>
      <w:r>
        <w:t xml:space="preserve">The unique topography and climate of Australia Sydney require customized engineering solutions. For instance, outdoor autonomous vehicles must be equipped to handle high UV exposure and variable weather conditions common to the region. The Robotics Engineer will oversee these adaptations, ensuring hardware longevity and software reliability in local environmental conditions.</w:t>
      </w:r>
    </w:p>
    <w:bookmarkEnd w:id="26"/>
    <w:bookmarkEnd w:id="27"/>
    <w:bookmarkStart w:id="30" w:name="X693a5148f9fbc85365c3dc5616a8ce530e40d86"/>
    <w:p>
      <w:pPr>
        <w:pStyle w:val="Heading2"/>
      </w:pPr>
      <w:r>
        <w:t xml:space="preserve">4. Strategic Importance for Australia Sydney</w:t>
      </w:r>
    </w:p>
    <w:p>
      <w:pPr>
        <w:pStyle w:val="FirstParagraph"/>
      </w:pPr>
      <w:r>
        <w:t xml:space="preserve">The deployment of advanced robotics capabilities is not just an operational upgrade; it is a strategic imperative for the future of work in Australia Sydney. The region faces labor shortages in key sectors such as mining support services, healthcare logistics, and aged care. Robotics Engineers play a pivotal role in mitigating these shortages by automating routine tasks.</w:t>
      </w:r>
    </w:p>
    <w:bookmarkStart w:id="28" w:name="economic-impact"/>
    <w:p>
      <w:pPr>
        <w:pStyle w:val="Heading3"/>
      </w:pPr>
      <w:r>
        <w:t xml:space="preserve">4.1 Economic Impact</w:t>
      </w:r>
    </w:p>
    <w:p>
      <w:pPr>
        <w:pStyle w:val="FirstParagraph"/>
      </w:pPr>
      <w:r>
        <w:t xml:space="preserve">By investing in high-tech engineering roles within Australia Sydney, we stimulate the local economy through job creation and technology transfer. The presence of specialized Robotics Engineer teams attracts further investment into the tech ecosystem, positioning Australia Sydney as a leader in robotics innovation within the Asia-Pacific region.</w:t>
      </w:r>
    </w:p>
    <w:bookmarkEnd w:id="28"/>
    <w:bookmarkStart w:id="29" w:name="infrastructure-modernization"/>
    <w:p>
      <w:pPr>
        <w:pStyle w:val="Heading3"/>
      </w:pPr>
      <w:r>
        <w:t xml:space="preserve">4.2 Infrastructure Modernization</w:t>
      </w:r>
    </w:p>
    <w:p>
      <w:pPr>
        <w:pStyle w:val="FirstParagraph"/>
      </w:pPr>
      <w:r>
        <w:t xml:space="preserve">Sydney’s aging infrastructure requires innovative monitoring and maintenance solutions. The integration of robotics engineers into municipal and private sector projects will facilitate the development of smart city technologies. These include autonomous road repair vehicles, drone-based bridge inspections, and AI-driven traffic management systems tailored to the flow dynamics of Australia Sydney.</w:t>
      </w:r>
    </w:p>
    <w:bookmarkEnd w:id="29"/>
    <w:bookmarkEnd w:id="30"/>
    <w:bookmarkStart w:id="31" w:name="challenges-and-mitigation-strategies"/>
    <w:p>
      <w:pPr>
        <w:pStyle w:val="Heading2"/>
      </w:pPr>
      <w:r>
        <w:t xml:space="preserve">5. Challenges and Mitigation Strategies</w:t>
      </w:r>
    </w:p>
    <w:p>
      <w:pPr>
        <w:pStyle w:val="FirstParagraph"/>
      </w:pPr>
      <w:r>
        <w:t xml:space="preserve">The transition to a robotics-integrated workforce is not without obstacles. This section outlines the primary challenges identified in the context of Australia Sydney and proposed mitigation strategies.</w:t>
      </w:r>
    </w:p>
    <w:p>
      <w:pPr>
        <w:numPr>
          <w:ilvl w:val="0"/>
          <w:numId w:val="1001"/>
        </w:numPr>
        <w:pStyle w:val="Compact"/>
      </w:pPr>
      <w:r>
        <w:rPr>
          <w:bCs/>
          <w:b/>
        </w:rPr>
        <w:t xml:space="preserve">Talent Scarcity:</w:t>
      </w:r>
      <w:r>
        <w:t xml:space="preserve"> </w:t>
      </w:r>
      <w:r>
        <w:t xml:space="preserve">Finding qualified Robotics Engineers with specific experience in industrial automation can be difficult.</w:t>
      </w:r>
      <w:r>
        <w:br/>
      </w:r>
      <w:r>
        <w:rPr>
          <w:iCs/>
          <w:i/>
        </w:rPr>
        <w:t xml:space="preserve">Mitigation:</w:t>
      </w:r>
      <w:r>
        <w:t xml:space="preserve"> </w:t>
      </w:r>
      <w:r>
        <w:t xml:space="preserve">Partner with local universities such as the University of New South Wales (UNSW) and the University of Sydney to create internship pipelines and specialized training programs tailored for Robotics Engineer roles.</w:t>
      </w:r>
    </w:p>
    <w:p>
      <w:pPr>
        <w:numPr>
          <w:ilvl w:val="0"/>
          <w:numId w:val="1001"/>
        </w:numPr>
        <w:pStyle w:val="Compact"/>
      </w:pPr>
      <w:r>
        <w:rPr>
          <w:bCs/>
          <w:b/>
        </w:rPr>
        <w:t xml:space="preserve">Integration Complexity:</w:t>
      </w:r>
      <w:r>
        <w:t xml:space="preserve"> </w:t>
      </w:r>
      <w:r>
        <w:t xml:space="preserve">Integrating new robotic systems with legacy IT infrastructure in established Sydney businesses.</w:t>
      </w:r>
      <w:r>
        <w:br/>
      </w:r>
      <w:r>
        <w:rPr>
          <w:iCs/>
          <w:i/>
        </w:rPr>
        <w:t xml:space="preserve">Mitigation:</w:t>
      </w:r>
      <w:r>
        <w:t xml:space="preserve"> </w:t>
      </w:r>
      <w:r>
        <w:t xml:space="preserve">Employ a phased implementation approach where Robotics Engineers conduct thorough audits and pilot tests before full-scale deployment.</w:t>
      </w:r>
    </w:p>
    <w:p>
      <w:pPr>
        <w:numPr>
          <w:ilvl w:val="0"/>
          <w:numId w:val="1001"/>
        </w:numPr>
        <w:pStyle w:val="Compact"/>
      </w:pPr>
      <w:r>
        <w:rPr>
          <w:bCs/>
          <w:b/>
        </w:rPr>
        <w:t xml:space="preserve">Data Privacy and Security:</w:t>
      </w:r>
      <w:r>
        <w:t xml:space="preserve"> </w:t>
      </w:r>
      <w:r>
        <w:t xml:space="preserve">Increased automation generates vast amounts of data.</w:t>
      </w:r>
      <w:r>
        <w:br/>
      </w:r>
      <w:r>
        <w:rPr>
          <w:iCs/>
          <w:i/>
        </w:rPr>
        <w:t xml:space="preserve">Mitigation:</w:t>
      </w:r>
      <w:r>
        <w:t xml:space="preserve"> </w:t>
      </w:r>
      <w:r>
        <w:t xml:space="preserve">Ensure all software solutions developed by the Robotics Engineer team comply with the Australian Privacy Principles (APPs) and local data sovereignty laws relevant to operations in Australia Sydney.</w:t>
      </w:r>
    </w:p>
    <w:bookmarkEnd w:id="31"/>
    <w:bookmarkStart w:id="32" w:name="implementation-timeline"/>
    <w:p>
      <w:pPr>
        <w:pStyle w:val="Heading2"/>
      </w:pPr>
      <w:r>
        <w:t xml:space="preserve">6. Implementation Timeline</w:t>
      </w:r>
    </w:p>
    <w:p>
      <w:pPr>
        <w:pStyle w:val="FirstParagraph"/>
      </w:pPr>
      <w:r>
        <w:t xml:space="preserve">The following timeline outlines the key milestones for the integration of Robotics Engineer resources into our Australia Sydney operations:</w:t>
      </w:r>
    </w:p>
    <w:p>
      <w:pPr>
        <w:numPr>
          <w:ilvl w:val="0"/>
          <w:numId w:val="1002"/>
        </w:numPr>
        <w:pStyle w:val="Compact"/>
      </w:pPr>
      <w:r>
        <w:rPr>
          <w:bCs/>
          <w:b/>
        </w:rPr>
        <w:t xml:space="preserve">Phase 1: Recruitment and Onboarding (Months 1-3):</w:t>
      </w:r>
      <w:r>
        <w:t xml:space="preserve"> </w:t>
      </w:r>
      <w:r>
        <w:t xml:space="preserve">Identify and hire senior Robotics Engineers with experience in relevant sectors. Establish local teams within the Sydney CBD.</w:t>
      </w:r>
    </w:p>
    <w:p>
      <w:pPr>
        <w:numPr>
          <w:ilvl w:val="0"/>
          <w:numId w:val="1002"/>
        </w:numPr>
        <w:pStyle w:val="Compact"/>
      </w:pPr>
      <w:r>
        <w:rPr>
          <w:bCs/>
          <w:b/>
        </w:rPr>
        <w:t xml:space="preserve">Phase 2: Assessment and Planning (Months 4-6):</w:t>
      </w:r>
      <w:r>
        <w:t xml:space="preserve"> </w:t>
      </w:r>
      <w:r>
        <w:t xml:space="preserve">Conduct site assessments across target locations in Australia Sydney. Define technical requirements and regulatory compliance checklists.</w:t>
      </w:r>
    </w:p>
    <w:p>
      <w:pPr>
        <w:numPr>
          <w:ilvl w:val="0"/>
          <w:numId w:val="1002"/>
        </w:numPr>
        <w:pStyle w:val="Compact"/>
      </w:pPr>
      <w:r>
        <w:rPr>
          <w:bCs/>
          <w:b/>
        </w:rPr>
        <w:t xml:space="preserve">Phase 3: Prototype Development and Testing (Months 7-12):</w:t>
      </w:r>
      <w:r>
        <w:t xml:space="preserve"> </w:t>
      </w:r>
      <w:r>
        <w:t xml:space="preserve">Robotics Engineers will develop prototypes tailored to local needs. Rigorous testing will be conducted in controlled environments within the region.</w:t>
      </w:r>
    </w:p>
    <w:p>
      <w:pPr>
        <w:numPr>
          <w:ilvl w:val="0"/>
          <w:numId w:val="1002"/>
        </w:numPr>
        <w:pStyle w:val="Compact"/>
      </w:pPr>
      <w:r>
        <w:rPr>
          <w:bCs/>
          <w:b/>
        </w:rPr>
        <w:t xml:space="preserve">Phase 4: Full-Scale Deployment (Months 13-24):</w:t>
      </w:r>
      <w:r>
        <w:t xml:space="preserve"> </w:t>
      </w:r>
      <w:r>
        <w:t xml:space="preserve">Roll out automated systems across designated sites. Continuous monitoring and optimization by the Robotics Engineer team to ensure seamless operation within Australia Sydney.</w:t>
      </w:r>
    </w:p>
    <w:bookmarkEnd w:id="32"/>
    <w:bookmarkStart w:id="33" w:name="conclusion"/>
    <w:p>
      <w:pPr>
        <w:pStyle w:val="Heading2"/>
      </w:pPr>
      <w:r>
        <w:t xml:space="preserve">7. Conclusion</w:t>
      </w:r>
    </w:p>
    <w:p>
      <w:pPr>
        <w:pStyle w:val="FirstParagraph"/>
      </w:pPr>
      <w:r>
        <w:t xml:space="preserve">In conclusion, this Project Report underscores the vital importance of integrating specialized Robotics Engineer expertise into our operations in Australia Sydney. The strategic adoption of robotics technology, guided by local engineering talent, offers a pathway to enhanced efficiency, safety, and economic growth.</w:t>
      </w:r>
    </w:p>
    <w:p>
      <w:pPr>
        <w:pStyle w:val="BodyText"/>
      </w:pPr>
      <w:r>
        <w:t xml:space="preserve">The unique characteristics of Australia Sydney demand a nuanced approach to automation. By adhering to the strategies outlined in this document—focusing on regulatory compliance, localized problem-solving, and strategic partnerships—we can successfully navigate the complexities of deploying robotics in this dynamic region. The commitment to developing strong Robotics Engineer capabilities is not just an operational decision but a fundamental step toward securing a competitive advantage and sustainable future for our projects within Australia Sydney.</w:t>
      </w:r>
    </w:p>
    <w:p>
      <w:pPr>
        <w:pStyle w:val="BodyText"/>
      </w:pPr>
      <w:r>
        <w:t xml:space="preserve">We recommend immediate approval of the budget and resource allocation to initiate Phase 1 of this critical project.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0">
    <w:nsid w:val="A99200"/>
    <w:multiLevelType w:val="multilevel"/>
    <w:lvl w:ilvl="0">
      <w:start w:val="0"/>
      <w:numFmt w:val="decimal"/>
      <w:lvlText w:val="%1."/>
      <w:lvlJc w:val="left"/>
      <w:pPr>
        <w:ind w:left="720" w:hanging="480"/>
      </w:pPr>
    </w:lvl>
    <w:lvl w:ilvl="1">
      <w:start w:val="0"/>
      <w:numFmt w:val="lowerLetter"/>
      <w:lvlText w:val="%2."/>
      <w:lvlJc w:val="left"/>
      <w:pPr>
        <w:ind w:left="1440" w:hanging="480"/>
      </w:pPr>
    </w:lvl>
    <w:lvl w:ilvl="2">
      <w:start w:val="0"/>
      <w:numFmt w:val="lowerRoman"/>
      <w:lvlText w:val="%3."/>
      <w:lvlJc w:val="left"/>
      <w:pPr>
        <w:ind w:left="2160" w:hanging="480"/>
      </w:pPr>
    </w:lvl>
    <w:lvl w:ilvl="3">
      <w:start w:val="0"/>
      <w:numFmt w:val="decimal"/>
      <w:lvlText w:val="%4."/>
      <w:lvlJc w:val="left"/>
      <w:pPr>
        <w:ind w:left="2880" w:hanging="480"/>
      </w:pPr>
    </w:lvl>
    <w:lvl w:ilvl="4">
      <w:start w:val="0"/>
      <w:numFmt w:val="lowerLetter"/>
      <w:lvlText w:val="%5."/>
      <w:lvlJc w:val="left"/>
      <w:pPr>
        <w:ind w:left="3600" w:hanging="480"/>
      </w:pPr>
    </w:lvl>
    <w:lvl w:ilvl="5">
      <w:start w:val="0"/>
      <w:numFmt w:val="lowerRoman"/>
      <w:lvlText w:val="%6."/>
      <w:lvlJc w:val="left"/>
      <w:pPr>
        <w:ind w:left="4320" w:hanging="480"/>
      </w:pPr>
    </w:lvl>
    <w:lvl w:ilvl="6">
      <w:start w:val="0"/>
      <w:numFmt w:val="decimal"/>
      <w:lvlText w:val="%7."/>
      <w:lvlJc w:val="left"/>
      <w:pPr>
        <w:ind w:left="5040" w:hanging="480"/>
      </w:pPr>
    </w:lvl>
    <w:lvl w:ilvl="7">
      <w:start w:val="0"/>
      <w:numFmt w:val="lowerLetter"/>
      <w:lvlText w:val="%8."/>
      <w:lvlJc w:val="left"/>
      <w:pPr>
        <w:ind w:left="5760" w:hanging="480"/>
      </w:pPr>
    </w:lvl>
    <w:lvl w:ilvl="8">
      <w:start w:val="0"/>
      <w:numFmt w:val="lowerRoman"/>
      <w:lvlText w:val="%9."/>
      <w:lvlJc w:val="left"/>
      <w:pPr>
        <w:ind w:left="6480" w:hanging="480"/>
      </w:pPr>
    </w:lvl>
  </w:abstractNum>
  <w:num w:numId="1000">
    <w:abstractNumId w:val="990"/>
  </w:num>
  <w:num w:numId="1001">
    <w:abstractNumId w:val="991"/>
  </w:num>
  <w:num w:numId="1002">
    <w:abstractNumId w:val="9920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Australia Sydney</dc:title>
  <dc:creator/>
  <dc:language>en</dc:language>
  <cp:keywords/>
  <dcterms:created xsi:type="dcterms:W3CDTF">2026-07-29T07:08:57Z</dcterms:created>
  <dcterms:modified xsi:type="dcterms:W3CDTF">2026-07-29T07:08:57Z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