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Implementation</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c929715150d91c65d63d3399349c3b1f59dbde3"/>
    <w:p>
      <w:pPr>
        <w:pStyle w:val="Heading1"/>
      </w:pPr>
      <w:r>
        <w:t xml:space="preserve">Project Report: Strategic Integration of Robotics Engineers in the Industrial Sector of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 and Stakeholders</w:t>
      </w:r>
      <w:r>
        <w:br/>
      </w:r>
      <w:r>
        <w:t xml:space="preserve">: Project Management Office (PMO)</w:t>
      </w:r>
      <w:r>
        <w:br/>
      </w:r>
      <w:r>
        <w:t xml:space="preserve">: Deployment and Optimization of Robotics Engineer Talent Acquisition in Brazil, São Paulo</w:t>
      </w:r>
    </w:p>
    <w:bookmarkStart w:id="20" w:name="executive-summary"/>
    <w:p>
      <w:pPr>
        <w:pStyle w:val="Heading2"/>
      </w:pPr>
      <w:r>
        <w:t xml:space="preserve">1. Executive Summary</w:t>
      </w:r>
    </w:p>
    <w:p>
      <w:pPr>
        <w:pStyle w:val="FirstParagraph"/>
      </w:pPr>
      <w:r>
        <w:t xml:space="preserve">This report outlines the strategic initiative to integrate specialized</w:t>
      </w:r>
      <w:r>
        <w:t xml:space="preserve"> </w:t>
      </w:r>
      <w:r>
        <w:t xml:space="preserve">Robotics Engineer</w:t>
      </w:r>
      <w:r>
        <w:t xml:space="preserve"> </w:t>
      </w:r>
      <w:r>
        <w:t xml:space="preserve">talent into our manufacturing operations located in the metropolitan region of São Paulo, Brazil. As Brazil solidifies its position as a leading industrial hub in Latin America, the demand for automation has surged. This project focuses on addressing the critical skills gap by recruiting and retaining top-tier</w:t>
      </w:r>
      <w:r>
        <w:t xml:space="preserve"> </w:t>
      </w:r>
      <w:r>
        <w:t xml:space="preserve">Robotics Engineer</w:t>
      </w:r>
      <w:r>
        <w:t xml:space="preserve"> </w:t>
      </w:r>
      <w:r>
        <w:t xml:space="preserve">professionals within</w:t>
      </w:r>
      <w:r>
        <w:t xml:space="preserve"> </w:t>
      </w:r>
      <w:r>
        <w:rPr>
          <w:bCs/>
          <w:b/>
        </w:rPr>
        <w:t xml:space="preserve">Brazil, São Paulo</w:t>
      </w:r>
      <w:r>
        <w:t xml:space="preserve">. The primary objective is to enhance operational efficiency, reduce downtime through predictive maintenance implemented via robotic systems, and accelerate the adoption of Industry 4.0 standards in our local facilities.</w:t>
      </w:r>
    </w:p>
    <w:bookmarkEnd w:id="20"/>
    <w:bookmarkStart w:id="21" w:name="project-background-and-context"/>
    <w:p>
      <w:pPr>
        <w:pStyle w:val="Heading2"/>
      </w:pPr>
      <w:r>
        <w:t xml:space="preserve">2. Project Background and Context</w:t>
      </w:r>
    </w:p>
    <w:p>
      <w:pPr>
        <w:pStyle w:val="FirstParagraph"/>
      </w:pPr>
      <w:r>
        <w:rPr>
          <w:bCs/>
          <w:b/>
        </w:rPr>
        <w:t xml:space="preserve">Brazil, São Paulo</w:t>
      </w:r>
      <w:r>
        <w:t xml:space="preserve">, is not merely a geographic location; it is the economic engine of South America. The state of São Paulo accounts for approximately one-third of Brazil's GDP, with a dense concentration of automotive, agricultural machinery, and consumer goods manufacturing. However, despite this robust industrial base there is a significant disparity between the existing workforce capabilities and the rapid technological advancements required by modern automation.</w:t>
      </w:r>
    </w:p>
    <w:p>
      <w:pPr>
        <w:pStyle w:val="BodyText"/>
      </w:pPr>
      <w:r>
        <w:t xml:space="preserve">The role of the</w:t>
      </w:r>
      <w:r>
        <w:t xml:space="preserve"> </w:t>
      </w:r>
      <w:r>
        <w:t xml:space="preserve">Robotics Engineer</w:t>
      </w:r>
      <w:r>
        <w:t xml:space="preserve"> </w:t>
      </w:r>
      <w:r>
        <w:t xml:space="preserve">has evolved from simple machine maintenance to complex system integration involving Artificial Intelligence (AI), Internet of Things (IoT), and advanced kinematics. In the context of</w:t>
      </w:r>
      <w:r>
        <w:t xml:space="preserve"> </w:t>
      </w:r>
      <w:r>
        <w:rPr>
          <w:bCs/>
          <w:b/>
        </w:rPr>
        <w:t xml:space="preserve">Brazil, São Paulo</w:t>
      </w:r>
      <w:r>
        <w:t xml:space="preserve">, this evolution is driven by local competitors who are already leveraging automation to maintain global competitiveness. Our project aims to bridge this gap by establishing a dedicated unit for robotics engineering within our São Paulo operations.</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Talent Acquisition:</w:t>
      </w:r>
      <w:r>
        <w:t xml:space="preserve"> </w:t>
      </w:r>
      <w:r>
        <w:t xml:space="preserve">Recruit at least fifteen (15) certified Robotics Engineers with experience in PLC programming, ROS (Robot Operating System), and computer vision within the first twelve months.</w:t>
      </w:r>
    </w:p>
    <w:p>
      <w:pPr>
        <w:numPr>
          <w:ilvl w:val="0"/>
          <w:numId w:val="1001"/>
        </w:numPr>
        <w:pStyle w:val="Compact"/>
      </w:pPr>
      <w:r>
        <w:rPr>
          <w:bCs/>
          <w:b/>
        </w:rPr>
        <w:t xml:space="preserve">Skill Localization:</w:t>
      </w:r>
      <w:r>
        <w:t xml:space="preserve"> </w:t>
      </w:r>
      <w:r>
        <w:t xml:space="preserve">Establish a training partnership with leading universities in</w:t>
      </w:r>
      <w:r>
        <w:t xml:space="preserve"> </w:t>
      </w:r>
      <w:r>
        <w:rPr>
          <w:bCs/>
          <w:b/>
        </w:rPr>
        <w:t xml:space="preserve">Brazil, São Paulo</w:t>
      </w:r>
      <w:r>
        <w:t xml:space="preserve">, such as the University of São Paulo (USP) and Campinas State University (UNICAMP), to create a pipeline for junior Robotics Engineers.</w:t>
      </w:r>
    </w:p>
    <w:p>
      <w:pPr>
        <w:numPr>
          <w:ilvl w:val="0"/>
          <w:numId w:val="1001"/>
        </w:numPr>
        <w:pStyle w:val="Compact"/>
      </w:pPr>
      <w:r>
        <w:t xml:space="preserve">: Reduce production line downtime by 20% through the implementation of autonomous robotic maintenance protocols managed by our new engineering team.</w:t>
      </w:r>
    </w:p>
    <w:p>
      <w:pPr>
        <w:numPr>
          <w:ilvl w:val="0"/>
          <w:numId w:val="1001"/>
        </w:numPr>
        <w:pStyle w:val="Compact"/>
      </w:pPr>
      <w:r>
        <w:t xml:space="preserve">Cultural Integration:: Adapt global robotics standards to the specific regulatory and cultural environment of</w:t>
      </w:r>
      <w:r>
        <w:t xml:space="preserve"> </w:t>
      </w:r>
      <w:r>
        <w:rPr>
          <w:bCs/>
          <w:b/>
        </w:rPr>
        <w:t xml:space="preserve">Brazil, São Paulo</w:t>
      </w:r>
      <w:r>
        <w:t xml:space="preserve">, ensuring compliance with local labor laws and safety regulations (NR-12).</w:t>
      </w:r>
    </w:p>
    <w:bookmarkEnd w:id="22"/>
    <w:bookmarkStart w:id="23" w:name="Xa215031cfa531038f76b54cebf4853213f5c28a"/>
    <w:p>
      <w:pPr>
        <w:pStyle w:val="Heading2"/>
      </w:pPr>
      <w:r>
        <w:t xml:space="preserve">4. Market Analysis: The Robotics Engineer Landscape in Brazil, São Paulo</w:t>
      </w:r>
    </w:p>
    <w:p>
      <w:pPr>
        <w:pStyle w:val="FirstParagraph"/>
      </w:pPr>
      <w:r>
        <w:t xml:space="preserve">The talent market for a</w:t>
      </w:r>
      <w:r>
        <w:t xml:space="preserve"> </w:t>
      </w:r>
      <w:r>
        <w:t xml:space="preserve">Robotics Engineer</w:t>
      </w:r>
      <w:r>
        <w:t xml:space="preserve"> </w:t>
      </w:r>
      <w:r>
        <w:t xml:space="preserve">in</w:t>
      </w:r>
      <w:r>
        <w:t xml:space="preserve"> </w:t>
      </w:r>
      <w:r>
        <w:rPr>
          <w:bCs/>
          <w:b/>
        </w:rPr>
        <w:t xml:space="preserve">Brazil, São Paulo</w:t>
      </w:r>
      <w:r>
        <w:t xml:space="preserve">, is highly competitive. The concentration of tech hubs in neighborhoods like Vila Olímpia and Pinheiros has attracted multinational technology firms, creating a bidding war for specialized talent. However, there is also an underserved market of mid-level engineers who have mechanical or electrical backgrounds but lack specific robotics integration skills.</w:t>
      </w:r>
    </w:p>
    <w:p>
      <w:pPr>
        <w:pStyle w:val="BodyText"/>
      </w:pPr>
      <w:r>
        <w:t xml:space="preserve">Key challenges identified include:</w:t>
      </w:r>
    </w:p>
    <w:p>
      <w:pPr>
        <w:numPr>
          <w:ilvl w:val="0"/>
          <w:numId w:val="1002"/>
        </w:numPr>
        <w:pStyle w:val="Compact"/>
      </w:pPr>
      <w:r>
        <w:t xml:space="preserve">Skill Gap:: Many local engineering graduates possess theoretical knowledge but lack practical experience with industrial robotic arms (e.g., KUKA, Fanuc, ABB).</w:t>
      </w:r>
    </w:p>
    <w:p>
      <w:pPr>
        <w:numPr>
          <w:ilvl w:val="0"/>
          <w:numId w:val="1002"/>
        </w:numPr>
        <w:pStyle w:val="Compact"/>
      </w:pPr>
      <w:r>
        <w:t xml:space="preserve">Labor Costs:: While competitive compared to Europe or North America, the cost of senior Robotics Engineers in</w:t>
      </w:r>
    </w:p>
    <w:p>
      <w:pPr>
        <w:numPr>
          <w:ilvl w:val="0"/>
          <w:numId w:val="1000"/>
        </w:numPr>
        <w:pStyle w:val="Compact"/>
      </w:pPr>
      <w:r>
        <w:t xml:space="preserve">Brazil, São Paulo has risen by 15% year-over-year due to high demand.</w:t>
      </w:r>
    </w:p>
    <w:p>
      <w:pPr>
        <w:numPr>
          <w:ilvl w:val="0"/>
          <w:numId w:val="1002"/>
        </w:numPr>
        <w:pStyle w:val="Compact"/>
      </w:pPr>
      <w:r>
        <w:t xml:space="preserve">Migration Trends:: There is a tendency for top talent to seek opportunities with remote global teams. Our retention strategy must address this by offering local career progression paths and research &amp; development opportunities.</w:t>
      </w:r>
    </w:p>
    <w:bookmarkEnd w:id="23"/>
    <w:bookmarkStart w:id="27" w:name="implementation-strategy"/>
    <w:p>
      <w:pPr>
        <w:pStyle w:val="Heading2"/>
      </w:pPr>
      <w:r>
        <w:t xml:space="preserve">5. Implementation Strategy</w:t>
      </w:r>
    </w:p>
    <w:bookmarkStart w:id="24" w:name="recruitment-phase"/>
    <w:p>
      <w:pPr>
        <w:pStyle w:val="Heading3"/>
      </w:pPr>
      <w:r>
        <w:t xml:space="preserve">5.1 Recruitment Phase</w:t>
      </w:r>
    </w:p>
    <w:p>
      <w:pPr>
        <w:pStyle w:val="FirstParagraph"/>
      </w:pPr>
      <w:r>
        <w:t xml:space="preserve">We will utilize a multi-channel recruitment strategy targeting the São Paulo metropolitan area. This includes partnerships with local engineering associations, such as the Brazilian Society of Mechanical Sciences and Engineering (SBM), and specialized headhunters familiar with the robotics sector in</w:t>
      </w:r>
    </w:p>
    <w:p>
      <w:pPr>
        <w:pStyle w:val="BodyText"/>
      </w:pPr>
      <w:r>
        <w:t xml:space="preserve">Brazil, São Paulo. Job descriptions will emphasize not only technical proficiency but also adaptability to our company's global standards.</w:t>
      </w:r>
    </w:p>
    <w:bookmarkEnd w:id="24"/>
    <w:bookmarkStart w:id="25" w:name="training-and-development"/>
    <w:p>
      <w:pPr>
        <w:pStyle w:val="Heading3"/>
      </w:pPr>
      <w:r>
        <w:t xml:space="preserve">5.2 Training and Development</w:t>
      </w:r>
    </w:p>
    <w:p>
      <w:pPr>
        <w:pStyle w:val="FirstParagraph"/>
      </w:pPr>
      <w:r>
        <w:t xml:space="preserve">A cornerstone of this project is the "Robotics Excellence Program." This initiative involves:</w:t>
      </w:r>
    </w:p>
    <w:p>
      <w:pPr>
        <w:numPr>
          <w:ilvl w:val="0"/>
          <w:numId w:val="1003"/>
        </w:numPr>
        <w:pStyle w:val="Compact"/>
      </w:pPr>
      <w:r>
        <w:t xml:space="preserve">In-house Workshops:: Monthly seminars led by senior Robotics Engineers to upskill existing mechanical and electrical staff.</w:t>
      </w:r>
    </w:p>
    <w:p>
      <w:pPr>
        <w:numPr>
          <w:ilvl w:val="0"/>
          <w:numId w:val="1003"/>
        </w:numPr>
        <w:pStyle w:val="Compact"/>
      </w:pPr>
      <w:r>
        <w:t xml:space="preserve">University Partnerships:: Collaborating with technical schools in São Paulo to offer internships for students specializing in automation. This creates a feeder system for future Robotics Engineers.</w:t>
      </w:r>
    </w:p>
    <w:bookmarkEnd w:id="25"/>
    <w:bookmarkStart w:id="26" w:name="technology-stack"/>
    <w:p>
      <w:pPr>
        <w:pStyle w:val="Heading3"/>
      </w:pPr>
      <w:r>
        <w:t xml:space="preserve">5.3 Technology Stack</w:t>
      </w:r>
    </w:p>
    <w:p>
      <w:pPr>
        <w:pStyle w:val="FirstParagraph"/>
      </w:pPr>
      <w:r>
        <w:t xml:space="preserve">The Robotics Engineer team will be equipped with the latest tools, including simulation software (e.g., RobotStudio) and digital twin technology. This allows engineers to test deployments virtually before physical implementation, a critical feature for minimizing disruption in our high-volume São Paulo factories.</w:t>
      </w:r>
    </w:p>
    <w:bookmarkEnd w:id="26"/>
    <w:bookmarkEnd w:id="27"/>
    <w:bookmarkStart w:id="28" w:name="risk-management"/>
    <w:p>
      <w:pPr>
        <w:pStyle w:val="Heading2"/>
      </w:pPr>
      <w:r>
        <w:t xml:space="preserve">6. Risk Management</w:t>
      </w:r>
    </w:p>
    <w:p>
      <w:pPr>
        <w:pStyle w:val="FirstParagraph"/>
      </w:pPr>
      <w:r>
        <w:t xml:space="preserve">Risk Category</w:t>
      </w:r>
    </w:p>
    <w:p>
      <w:pPr>
        <w:pStyle w:val="BodyText"/>
      </w:pPr>
      <w:r>
        <w:t xml:space="preserve">Description</w:t>
      </w:r>
    </w:p>
    <w:p>
      <w:pPr>
        <w:pStyle w:val="BodyText"/>
      </w:pPr>
      <w:r>
        <w:t xml:space="preserve">Mitigation Strategy in Brazil, São Paulo ContextMitigation Strategy in Brazil, São Paulo Context</w:t>
      </w:r>
    </w:p>
    <w:p>
      <w:pPr>
        <w:pStyle w:val="BodyText"/>
      </w:pPr>
      <w:r>
        <w:rPr>
          <w:bCs/>
          <w:b/>
        </w:rPr>
        <w:t xml:space="preserve">Talent Retention</w:t>
      </w:r>
    </w:p>
    <w:p>
      <w:pPr>
        <w:pStyle w:val="BodyText"/>
      </w:pPr>
      <w:r>
        <w:t xml:space="preserve">High turnover rates due to competition from tech giants.</w:t>
      </w:r>
    </w:p>
    <w:p>
      <w:pPr>
        <w:pStyle w:val="BodyText"/>
      </w:pPr>
      <w:r>
        <w:t xml:space="preserve">Offer competitive benefits packages aligned with São Paulo's high cost of living, including flexible hours and remote work options for simulation tasks.</w:t>
      </w:r>
    </w:p>
    <w:p>
      <w:pPr>
        <w:pStyle w:val="BodyText"/>
      </w:pPr>
      <w:r>
        <w:rPr>
          <w:bCs/>
          <w:b/>
        </w:rPr>
        <w:t xml:space="preserve">Bureaucracy</w:t>
      </w:r>
    </w:p>
    <w:p>
      <w:pPr>
        <w:pStyle w:val="BodyText"/>
      </w:pPr>
      <w:r>
        <w:t xml:space="preserve">Delayed hiring processes due to local labor regulations.</w:t>
      </w:r>
    </w:p>
    <w:p>
      <w:pPr>
        <w:pStyle w:val="BodyText"/>
      </w:pPr>
      <w:r>
        <w:t xml:space="preserve">Hire specialized HR consultants familiar with the complexities of Brazilian labor law (CLT) specific to technical roles.</w:t>
      </w:r>
    </w:p>
    <w:p>
      <w:pPr>
        <w:pStyle w:val="BodyText"/>
      </w:pPr>
      <w:r>
        <w:rPr>
          <w:bCs/>
          <w:b/>
        </w:rPr>
        <w:t xml:space="preserve">Technical Obsolescence</w:t>
      </w:r>
    </w:p>
    <w:p>
      <w:pPr>
        <w:pStyle w:val="BodyText"/>
      </w:pPr>
      <w:r>
        <w:t xml:space="preserve">Rapid changes in robotics technology.</w:t>
      </w:r>
    </w:p>
    <w:p>
      <w:pPr>
        <w:pStyle w:val="BodyText"/>
      </w:pPr>
      <w:r>
        <w:t xml:space="preserve">Budget allocated annually for continuous education and certifications for all Robotics Engineers.</w:t>
      </w:r>
    </w:p>
    <w:bookmarkEnd w:id="28"/>
    <w:bookmarkStart w:id="29" w:name="financial-implications"/>
    <w:p>
      <w:pPr>
        <w:pStyle w:val="Heading2"/>
      </w:pPr>
      <w:r>
        <w:t xml:space="preserve">7. Financial Implications</w:t>
      </w:r>
    </w:p>
    <w:p>
      <w:pPr>
        <w:pStyle w:val="FirstParagraph"/>
      </w:pPr>
      <w:r>
        <w:t xml:space="preserve">The initial investment covers recruitment costs, training infrastructure, and salary premiums for specialized skills in the São Paulo market. However, the ROI is projected to be positive within 18 months through:</w:t>
      </w:r>
    </w:p>
    <w:p>
      <w:pPr>
        <w:pStyle w:val="BodyText"/>
      </w:pPr>
      <w:r>
        <w:t xml:space="preserve">A 15% increase in production throughput.</w:t>
      </w:r>
    </w:p>
    <w:p>
      <w:pPr>
        <w:pStyle w:val="BodyText"/>
      </w:pPr>
      <w:r>
        <w:t xml:space="preserve">A 25% reduction in manual maintenance labor costs.</w:t>
      </w:r>
    </w:p>
    <w:p>
      <w:pPr>
        <w:pStyle w:val="BodyText"/>
      </w:pPr>
      <w:r>
        <w:t xml:space="preserve">Faster time-to-market for new products due to agile robotic line reconfiguration.</w:t>
      </w:r>
    </w:p>
    <w:p>
      <w:pPr>
        <w:pStyle w:val="BodyText"/>
      </w:pPr>
      <w:r>
        <w:t xml:space="preserve">Furthermore, locating this team in</w:t>
      </w:r>
      <w:r>
        <w:t xml:space="preserve"> </w:t>
      </w:r>
      <w:r>
        <w:rPr>
          <w:bCs/>
          <w:b/>
        </w:rPr>
        <w:t xml:space="preserve">Brazil, São Paulo, allows us to leverage the region's strong educational infrastructure while benefiting from favorable tax incentives available for technology and innovation projects in the state of São Paulo.</w:t>
      </w:r>
    </w:p>
    <w:bookmarkEnd w:id="29"/>
    <w:bookmarkStart w:id="30" w:name="conclusion-and-recommendations"/>
    <w:p>
      <w:pPr>
        <w:pStyle w:val="Heading2"/>
      </w:pPr>
      <w:r>
        <w:t xml:space="preserve">8. Conclusion and Recommendations</w:t>
      </w:r>
    </w:p>
    <w:p>
      <w:pPr>
        <w:pStyle w:val="FirstParagraph"/>
      </w:pPr>
      <w:r>
        <w:t xml:space="preserve">The integration of a dedicated Robotics Engineer unit is not just an operational upgrade but a strategic necessity for our company's future in Latin America. The unique industrial ecosystem of</w:t>
      </w:r>
    </w:p>
    <w:p>
      <w:pPr>
        <w:pStyle w:val="BodyText"/>
      </w:pPr>
      <w:r>
        <w:t xml:space="preserve">Brazil, São Paulo, provides both the challenges and the opportunities required to build a world-class robotics team. By investing in local talent and fostering strong academic-industrial links, we secure a sustainable competitive advantage.</w:t>
      </w:r>
    </w:p>
    <w:p>
      <w:pPr>
        <w:pStyle w:val="BodyText"/>
      </w:pPr>
      <w:r>
        <w:t xml:space="preserve">We recommend immediate approval of the budget for Phase 1 recruitment and training. The time to act is now, as the competition for Robotics Engineers in this key region is intensifying. Success in this project will position our São Paulo facilities as a global center of excellence for robotic automation.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Implementation in Brazil, São Paulo</dc:title>
  <dc:creator/>
  <dc:language>en</dc:language>
  <cp:keywords/>
  <dcterms:created xsi:type="dcterms:W3CDTF">2026-07-30T12:34:15Z</dcterms:created>
  <dcterms:modified xsi:type="dcterms:W3CDTF">2026-07-30T12:34:15Z</dcterms:modified>
</cp:coreProperties>
</file>

<file path=docProps/custom.xml><?xml version="1.0" encoding="utf-8"?>
<Properties xmlns="http://schemas.openxmlformats.org/officeDocument/2006/custom-properties" xmlns:vt="http://schemas.openxmlformats.org/officeDocument/2006/docPropsVTypes"/>
</file>