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Integration</w:t>
      </w:r>
      <w:r>
        <w:t xml:space="preserve"> </w:t>
      </w:r>
      <w:r>
        <w:t xml:space="preserve">in</w:t>
      </w:r>
      <w:r>
        <w:t xml:space="preserve"> </w:t>
      </w:r>
      <w:r>
        <w:t xml:space="preserve">Chile</w:t>
      </w:r>
      <w:r>
        <w:t xml:space="preserve"> </w:t>
      </w:r>
      <w:r>
        <w:t xml:space="preserve">Santiago</w:t>
      </w:r>
    </w:p>
    <w:bookmarkStart w:id="31" w:name="X6b62124f629d80ead96ededffca6ef30b06f602"/>
    <w:p>
      <w:pPr>
        <w:pStyle w:val="Heading1"/>
      </w:pPr>
      <w:r>
        <w:t xml:space="preserve">Project Report: Strategic Integration of the Robotics Engineer Role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r>
        <w:rPr>
          <w:bCs/>
          <w:b/>
        </w:rPr>
        <w:t xml:space="preserve">From:</w:t>
      </w:r>
      <w:r>
        <w:t xml:space="preserve"> </w:t>
      </w:r>
      <w:r>
        <w:t xml:space="preserve">Strategic Planning Department</w:t>
      </w:r>
      <w:r>
        <w:br/>
      </w:r>
      <w:r>
        <w:rPr>
          <w:iCs/>
          <w:i/>
        </w:rPr>
        <w:t xml:space="preserve">This document outlines the critical necessity and operational framework for hiring specialized Robotics Engineers within the burgeoning industrial hub of Chile Santiago.</w:t>
      </w:r>
      <w:r>
        <w:br/>
      </w:r>
      <w:r>
        <w:br/>
      </w:r>
      <w:r>
        <w:t xml:space="preserve">The rapid advancement of Industry 4.0 technologies has necessitated a shift in workforce requirements. This report argues that embedding high-skilled Robotics Engineer profiles is not merely an option but a strategic imperative for maintaining competitiveness in Chile Santiago's evolving economic landscape.</w:t>
      </w:r>
    </w:p>
    <w:bookmarkStart w:id="20" w:name="introduction-and-contextual-background"/>
    <w:p>
      <w:pPr>
        <w:pStyle w:val="Heading2"/>
      </w:pPr>
      <w:r>
        <w:t xml:space="preserve">1. Introduction and Contextual Background</w:t>
      </w:r>
    </w:p>
    <w:p>
      <w:pPr>
        <w:pStyle w:val="FirstParagraph"/>
      </w:pPr>
      <w:r>
        <w:t xml:space="preserve">The global manufacturing and logistics sectors are undergoing a paradigm shift driven by automation, artificial intelligence, and collaborative robotics (cobots). While developed nations have long integrated these technologies into their supply chains, emerging markets are now accelerating their adoption to remain competitive on the global stage. Within this context,</w:t>
      </w:r>
      <w:r>
        <w:t xml:space="preserve"> </w:t>
      </w:r>
      <w:r>
        <w:rPr>
          <w:bCs/>
          <w:b/>
        </w:rPr>
        <w:t xml:space="preserve">Chile Santiago</w:t>
      </w:r>
      <w:r>
        <w:t xml:space="preserve"> </w:t>
      </w:r>
      <w:r>
        <w:t xml:space="preserve">stands out as the primary economic engine of South America. As the capital and central business district, Santiago hosts a dense concentration of corporate headquarters, logistics hubs, and manufacturing plants.</w:t>
      </w:r>
    </w:p>
    <w:p>
      <w:pPr>
        <w:pStyle w:val="BodyText"/>
      </w:pPr>
      <w:r>
        <w:t xml:space="preserve">However, a significant skills gap exists between the available workforce capabilities and the technical demands required to maintain modern robotic systems. This report identifies the</w:t>
      </w:r>
      <w:r>
        <w:t xml:space="preserve"> </w:t>
      </w:r>
      <w:r>
        <w:rPr>
          <w:bCs/>
          <w:b/>
        </w:rPr>
        <w:t xml:space="preserve">Robotics Engineer</w:t>
      </w:r>
      <w:r>
        <w:t xml:space="preserve"> </w:t>
      </w:r>
      <w:r>
        <w:t xml:space="preserve">as the pivotal role capable of bridging this gap. By focusing specifically on operational deployment in</w:t>
      </w:r>
      <w:r>
        <w:t xml:space="preserve"> </w:t>
      </w:r>
      <w:r>
        <w:rPr>
          <w:bCs/>
          <w:b/>
        </w:rPr>
        <w:t xml:space="preserve">Chile Santiago</w:t>
      </w:r>
      <w:r>
        <w:t xml:space="preserve">, we aim to define how these specialized professionals will drive efficiency, reduce downtime, and foster innovation within local industries.</w:t>
      </w:r>
    </w:p>
    <w:bookmarkEnd w:id="20"/>
    <w:bookmarkStart w:id="23" w:name="the-role-of-the-robotics-engineer"/>
    <w:p>
      <w:pPr>
        <w:pStyle w:val="Heading2"/>
      </w:pPr>
      <w:r>
        <w:t xml:space="preserve">2. The Role of the Robotics Engineer</w:t>
      </w:r>
    </w:p>
    <w:p>
      <w:pPr>
        <w:pStyle w:val="FirstParagraph"/>
      </w:pPr>
      <w:r>
        <w:t xml:space="preserve">A Robotics Engineer is not merely a mechanic; they are interdisciplinary experts combining knowledge of mechanical engineering, electrical engineering, computer science, and control theory. In the context of industrial applications in Santiago, their responsibilities extend beyond simple troubleshooting.</w:t>
      </w:r>
    </w:p>
    <w:bookmarkStart w:id="21" w:name="core-competencies-required"/>
    <w:p>
      <w:pPr>
        <w:pStyle w:val="Heading3"/>
      </w:pPr>
      <w:r>
        <w:t xml:space="preserve">2.1 Core Competencies Required</w:t>
      </w:r>
    </w:p>
    <w:p>
      <w:pPr>
        <w:numPr>
          <w:ilvl w:val="0"/>
          <w:numId w:val="1001"/>
        </w:numPr>
        <w:pStyle w:val="Compact"/>
      </w:pPr>
      <w:r>
        <w:rPr>
          <w:bCs/>
          <w:b/>
        </w:rPr>
        <w:t xml:space="preserve">SysML and CAD Design:</w:t>
      </w:r>
      <w:r>
        <w:t xml:space="preserve"> </w:t>
      </w:r>
      <w:r>
        <w:t xml:space="preserve">Ability to model robotic arms, automated guided vehicles (AGVs), and conveyor systems using software such as SolidWorks or AutoCAD.</w:t>
      </w:r>
    </w:p>
    <w:p>
      <w:pPr>
        <w:numPr>
          <w:ilvl w:val="0"/>
          <w:numId w:val="1001"/>
        </w:numPr>
        <w:pStyle w:val="Compact"/>
      </w:pPr>
      <w:r>
        <w:rPr>
          <w:bCs/>
          <w:b/>
        </w:rPr>
        <w:t xml:space="preserve">Programming Languages:</w:t>
      </w:r>
      <w:r>
        <w:t xml:space="preserve"> </w:t>
      </w:r>
      <w:r>
        <w:t xml:space="preserve">Proficiency in C++, Python, ROS (Robot Operating System), and ladder logic for programmable logic controllers (PLCs).</w:t>
      </w:r>
    </w:p>
    <w:p>
      <w:pPr>
        <w:numPr>
          <w:ilvl w:val="0"/>
          <w:numId w:val="1001"/>
        </w:numPr>
        <w:pStyle w:val="Compact"/>
      </w:pPr>
      <w:r>
        <w:rPr>
          <w:bCs/>
          <w:b/>
        </w:rPr>
        <w:t xml:space="preserve">Sensor Integration:</w:t>
      </w:r>
    </w:p>
    <w:p>
      <w:pPr>
        <w:numPr>
          <w:ilvl w:val="0"/>
          <w:numId w:val="1001"/>
        </w:numPr>
        <w:pStyle w:val="Compact"/>
      </w:pPr>
      <w:r>
        <w:rPr>
          <w:bCs/>
          <w:b/>
        </w:rPr>
        <w:t xml:space="preserve">Data Analysis:</w:t>
      </w:r>
      <w:r>
        <w:t xml:space="preserve"> </w:t>
      </w:r>
      <w:r>
        <w:t xml:space="preserve">Utilizing big data analytics to predict maintenance needs through IoT (Internet of Things) connections, a critical aspect for factories operating in</w:t>
      </w:r>
      <w:r>
        <w:t xml:space="preserve"> </w:t>
      </w:r>
      <w:r>
        <w:rPr>
          <w:bCs/>
          <w:b/>
        </w:rPr>
        <w:t xml:space="preserve">Chile Santiago</w:t>
      </w:r>
      <w:r>
        <w:t xml:space="preserve">.</w:t>
      </w:r>
    </w:p>
    <w:bookmarkEnd w:id="21"/>
    <w:bookmarkStart w:id="22" w:name="strategic-value-proposition"/>
    <w:p>
      <w:pPr>
        <w:pStyle w:val="Heading3"/>
      </w:pPr>
      <w:r>
        <w:t xml:space="preserve">2.2 Strategic Value Proposition</w:t>
      </w:r>
    </w:p>
    <w:p>
      <w:pPr>
        <w:pStyle w:val="FirstParagraph"/>
      </w:pPr>
      <w:r>
        <w:t xml:space="preserve">The inclusion of a dedicated Robotics Engineer allows organizations to transition from reactive maintenance to predictive maintenance. This shift significantly reduces operational downtime, which is crucial for Just-In-Time (JIT) manufacturing processes prevalent in the export-oriented sectors located in Santiago.</w:t>
      </w:r>
    </w:p>
    <w:bookmarkEnd w:id="22"/>
    <w:bookmarkEnd w:id="23"/>
    <w:bookmarkStart w:id="27" w:name="market-analysis-why-chile-santiago"/>
    <w:p>
      <w:pPr>
        <w:pStyle w:val="Heading2"/>
      </w:pPr>
      <w:r>
        <w:t xml:space="preserve">3. Market Analysis: Why Chile Santiago?</w:t>
      </w:r>
    </w:p>
    <w:p>
      <w:pPr>
        <w:pStyle w:val="FirstParagraph"/>
      </w:pPr>
      <w:r>
        <w:rPr>
          <w:bCs/>
          <w:b/>
        </w:rPr>
        <w:t xml:space="preserve">Chile Santiago</w:t>
      </w:r>
      <w:r>
        <w:t xml:space="preserve"> </w:t>
      </w:r>
      <w:r>
        <w:t xml:space="preserve">represents a unique convergence of geographical, economic, and technological factors that make it an ideal testing ground for advanced robotics implementation.</w:t>
      </w:r>
    </w:p>
    <w:bookmarkStart w:id="24" w:name="geographic-and-logistical-advantages"/>
    <w:p>
      <w:pPr>
        <w:pStyle w:val="Heading3"/>
      </w:pPr>
      <w:r>
        <w:t xml:space="preserve">3.1 Geographic and Logistical Advantages</w:t>
      </w:r>
    </w:p>
    <w:p>
      <w:pPr>
        <w:pStyle w:val="FirstParagraph"/>
      </w:pPr>
      <w:r>
        <w:t xml:space="preserve">Santiago serves as the primary logistics gateway for Chilean exports to Asia and North America. The region hosts numerous warehousing facilities and distribution centers near the Arturo Merino Benítez International Airport and major highway arteries. Implementing automated sorting systems requires specialized engineering support to manage high-throughput environments. A</w:t>
      </w:r>
      <w:r>
        <w:t xml:space="preserve"> </w:t>
      </w:r>
      <w:r>
        <w:rPr>
          <w:bCs/>
          <w:b/>
        </w:rPr>
        <w:t xml:space="preserve">Robotics Engineer</w:t>
      </w:r>
      <w:r>
        <w:t xml:space="preserve"> </w:t>
      </w:r>
      <w:r>
        <w:t xml:space="preserve">is essential to configure these systems for reliability under high-load conditions.</w:t>
      </w:r>
    </w:p>
    <w:bookmarkEnd w:id="24"/>
    <w:bookmarkStart w:id="25" w:name="economic-stability-and-investment"/>
    <w:p>
      <w:pPr>
        <w:pStyle w:val="Heading3"/>
      </w:pPr>
      <w:r>
        <w:t xml:space="preserve">3.2 Economic Stability and Investment</w:t>
      </w:r>
    </w:p>
    <w:p>
      <w:pPr>
        <w:pStyle w:val="FirstParagraph"/>
      </w:pPr>
      <w:r>
        <w:t xml:space="preserve">Chile has historically maintained one of the most stable economies in Latin America, attracting significant foreign direct investment (FDI). Multinational corporations have established regional headquarters in Santiago, bringing with them global standards for automation. These entities demand local engineering talent that understands both international technical standards and local operational nuances.</w:t>
      </w:r>
    </w:p>
    <w:bookmarkEnd w:id="25"/>
    <w:bookmarkStart w:id="26" w:name="the-technology-ecosystem"/>
    <w:p>
      <w:pPr>
        <w:pStyle w:val="Heading3"/>
      </w:pPr>
      <w:r>
        <w:t xml:space="preserve">3.3 The Technology Ecosystem</w:t>
      </w:r>
    </w:p>
    <w:p>
      <w:pPr>
        <w:pStyle w:val="FirstParagraph"/>
      </w:pPr>
      <w:r>
        <w:t xml:space="preserve">In recent years, the "Startup Chile" initiative has fostered a vibrant tech ecosystem in Santiago. Universities such as Pontificia Universidad Católica (PUC) and Universidad de Chile have upgraded their engineering curricula to include robotics and automation modules. This creates a growing pipeline of talent, yet the demand for experienced senior</w:t>
      </w:r>
      <w:r>
        <w:t xml:space="preserve"> </w:t>
      </w:r>
      <w:r>
        <w:rPr>
          <w:bCs/>
          <w:b/>
        </w:rPr>
        <w:t xml:space="preserve">Robotics Engineers</w:t>
      </w:r>
      <w:r>
        <w:t xml:space="preserve"> </w:t>
      </w:r>
      <w:r>
        <w:t xml:space="preserve">outpaces supply, creating an opportunity for companies to lead in talent acquisition.</w:t>
      </w:r>
    </w:p>
    <w:bookmarkEnd w:id="26"/>
    <w:bookmarkEnd w:id="27"/>
    <w:bookmarkStart w:id="28" w:name="implementation-strategy"/>
    <w:p>
      <w:pPr>
        <w:pStyle w:val="Heading2"/>
      </w:pPr>
      <w:r>
        <w:t xml:space="preserve">4. Implementation Strategy</w:t>
      </w:r>
    </w:p>
    <w:p>
      <w:pPr>
        <w:pStyle w:val="FirstParagraph"/>
      </w:pPr>
      <w:r>
        <w:t xml:space="preserve">To successfully integrate the Robotics Engineer role within organizations based in Santiago, a structured hiring and onboarding strategy is required.</w:t>
      </w:r>
    </w:p>
    <w:p>
      <w:pPr>
        <w:pStyle w:val="BodyText"/>
      </w:pPr>
      <w:r>
        <w:rPr>
          <w:bCs/>
          <w:b/>
        </w:rPr>
        <w:t xml:space="preserve">Phase</w:t>
      </w:r>
    </w:p>
    <w:p>
      <w:pPr>
        <w:pStyle w:val="BodyText"/>
      </w:pPr>
      <w:r>
        <w:rPr>
          <w:bCs/>
          <w:b/>
        </w:rPr>
        <w:t xml:space="preserve">Action Item</w:t>
      </w:r>
    </w:p>
    <w:p>
      <w:pPr>
        <w:pStyle w:val="BodyText"/>
      </w:pPr>
      <w:r>
        <w:rPr>
          <w:bCs/>
          <w:b/>
        </w:rPr>
        <w:t xml:space="preserve">Timeline</w:t>
      </w:r>
    </w:p>
    <w:p>
      <w:pPr>
        <w:pStyle w:val="BodyText"/>
      </w:pPr>
      <w:r>
        <w:t xml:space="preserve">Precursor Recruitment</w:t>
      </w:r>
    </w:p>
    <w:p>
      <w:pPr>
        <w:pStyle w:val="BodyText"/>
      </w:pPr>
      <w:r>
        <w:t xml:space="preserve">Identify top 3% of graduates from local technical universities and senior profiles from international firms operating in Latin America.</w:t>
      </w:r>
      <w:r>
        <w:t xml:space="preserve"> </w:t>
      </w:r>
      <w:r>
        <w:t xml:space="preserve">Months 1-2</w:t>
      </w:r>
    </w:p>
    <w:p>
      <w:pPr>
        <w:pStyle w:val="BodyText"/>
      </w:pPr>
    </w:p>
    <w:p>
      <w:pPr>
        <w:pStyle w:val="BodyText"/>
      </w:pPr>
      <w:r>
        <w:t xml:space="preserve">Conduct rigorous technical assessments focusing on ROS integration and PLC troubleshooting.</w:t>
      </w:r>
    </w:p>
    <w:p>
      <w:pPr>
        <w:pStyle w:val="BodyText"/>
      </w:pPr>
      <w:r>
        <w:br/>
      </w:r>
      <w:r>
        <w:t xml:space="preserve">Months 2-3</w:t>
      </w:r>
    </w:p>
    <w:p>
      <w:pPr>
        <w:pStyle w:val="BodyText"/>
      </w:pPr>
      <w:r>
        <w:t xml:space="preserve">Pilot Project Launch</w:t>
      </w:r>
    </w:p>
    <w:p>
      <w:pPr>
        <w:pStyle w:val="BodyText"/>
      </w:pPr>
      <w:r>
        <w:t xml:space="preserve">Assign the new engineer to upgrade a single production line or warehouse sector in Santiago. Establish KPIs for efficiency gains. Months 4-6</w:t>
      </w:r>
      <w:r>
        <w:br/>
      </w:r>
    </w:p>
    <w:p>
      <w:pPr>
        <w:pStyle w:val="BodyText"/>
      </w:pPr>
      <w:r>
        <w:br/>
      </w:r>
      <w:r>
        <w:t xml:space="preserve">Months 4-6</w:t>
      </w:r>
    </w:p>
    <w:p>
      <w:pPr>
        <w:pStyle w:val="BodyText"/>
      </w:pPr>
      <w:r>
        <w:t xml:space="preserve">Skill Transfer and Scaling</w:t>
      </w:r>
    </w:p>
    <w:p>
      <w:pPr>
        <w:pStyle w:val="BodyText"/>
      </w:pPr>
      <w:r>
        <w:t xml:space="preserve">Task the Robotics Engineer with training junior technicians, ensuring knowledge retention within the firm. Scale successful automations to other sites. Months 7+</w:t>
      </w:r>
      <w:r>
        <w:br/>
      </w:r>
    </w:p>
    <w:p>
      <w:pPr>
        <w:pStyle w:val="BodyText"/>
      </w:pPr>
      <w:r>
        <w:br/>
      </w:r>
      <w:r>
        <w:t xml:space="preserve">Months 7+</w:t>
      </w:r>
    </w:p>
    <w:bookmarkEnd w:id="28"/>
    <w:bookmarkStart w:id="29" w:name="challenges-and-mitigation"/>
    <w:p>
      <w:pPr>
        <w:pStyle w:val="Heading2"/>
      </w:pPr>
      <w:r>
        <w:t xml:space="preserve">5. Challenges and Mitigation</w:t>
      </w:r>
    </w:p>
    <w:p>
      <w:pPr>
        <w:pStyle w:val="FirstParagraph"/>
      </w:pPr>
      <w:r>
        <w:rPr>
          <w:bCs/>
          <w:b/>
        </w:rPr>
        <w:t xml:space="preserve">Talent Retention:</w:t>
      </w:r>
      <w:r>
        <w:t xml:space="preserve"> </w:t>
      </w:r>
      <w:r>
        <w:t xml:space="preserve">With the global demand for robotics experts being high, retaining talent in Santiago requires competitive compensation packages that often exceed local market averages. Additionally, offering continuous professional development opportunities is crucial.</w:t>
      </w:r>
    </w:p>
    <w:p>
      <w:pPr>
        <w:pStyle w:val="BodyText"/>
      </w:pPr>
      <w:r>
        <w:rPr>
          <w:bCs/>
          <w:b/>
        </w:rPr>
        <w:t xml:space="preserve">Cultural Integration:</w:t>
      </w:r>
      <w:r>
        <w:t xml:space="preserve"> </w:t>
      </w:r>
      <w:r>
        <w:t xml:space="preserve">Robotics Engineers must bridge the gap between IT departments and traditional shop-floor operators. Soft skills training regarding change management is essential to ensure smooth adoption of new technologies across teams in Santiago.</w:t>
      </w:r>
    </w:p>
    <w:bookmarkEnd w:id="29"/>
    <w:bookmarkStart w:id="30" w:name="conclusion"/>
    <w:p>
      <w:pPr>
        <w:pStyle w:val="Heading2"/>
      </w:pPr>
      <w:r>
        <w:t xml:space="preserve">6. Conclusion</w:t>
      </w:r>
    </w:p>
    <w:p>
      <w:pPr>
        <w:pStyle w:val="FirstParagraph"/>
      </w:pPr>
      <w:r>
        <w:t xml:space="preserve">The strategic hiring of a</w:t>
      </w:r>
      <w:r>
        <w:t xml:space="preserve"> </w:t>
      </w:r>
      <w:r>
        <w:rPr>
          <w:bCs/>
          <w:b/>
        </w:rPr>
        <w:t xml:space="preserve">Robotics Engineer</w:t>
      </w:r>
      <w:r>
        <w:t xml:space="preserve"> </w:t>
      </w:r>
      <w:r>
        <w:t xml:space="preserve">is no longer a luxury but a fundamental requirement for businesses operating in the dynamic environment of</w:t>
      </w:r>
      <w:r>
        <w:t xml:space="preserve"> </w:t>
      </w:r>
      <w:r>
        <w:rPr>
          <w:bCs/>
          <w:b/>
        </w:rPr>
        <w:t xml:space="preserve">Chile Santiago</w:t>
      </w:r>
      <w:r>
        <w:t xml:space="preserve">. By leveraging this specialized expertise, companies can unlock significant efficiency gains, enhance safety protocols through automation, and solidify their position as leaders in South American industry. The convergence of economic stability in Chile and technological advancement presents a historic window of opportunity. Organizations that act decisively to integrate these roles into their workforce structure will reap substantial long-term benefits.</w:t>
      </w:r>
    </w:p>
    <w:p>
      <w:pPr>
        <w:pStyle w:val="BodyText"/>
      </w:pPr>
      <w:r>
        <w:t xml:space="preserve">We recommend immediate initiation of the recruitment process outlined above, prioritizing candidates with experience in logistics automation given Santiago’s role as a logistical hub. The future of industrial excellence in Chile Santiago depends on our ability to harness robotics technology effectively today.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Integration in Chile Santiago</dc:title>
  <dc:creator/>
  <dc:language>en</dc:language>
  <cp:keywords/>
  <dcterms:created xsi:type="dcterms:W3CDTF">2026-07-29T15:24:02Z</dcterms:created>
  <dcterms:modified xsi:type="dcterms:W3CDTF">2026-07-29T15:24:02Z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