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33" w:name="X51cdd455f26ffadc0eaccdc96c3d19e3327bfc7"/>
    <w:p>
      <w:pPr>
        <w:pStyle w:val="Heading1"/>
      </w:pPr>
      <w:r>
        <w:t xml:space="preserve">Project Report on the Implementation and Strategic Value of a Robotics Engineer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Strategic Planning Department</w:t>
      </w:r>
      <w:r>
        <w:br/>
      </w:r>
      <w:r>
        <w:rPr>
          <w:iCs/>
          <w:i/>
          <w:vertAlign w:val="subscript"/>
        </w:rPr>
        <w:t xml:space="preserve">This document outlines the critical necessity of hiring a specialized Robotics Engineer within our operations in Colombia Bogotá, detailing technical requirements, economic impact, and strategic alignment with local industrial goals.</w:t>
      </w:r>
    </w:p>
    <w:bookmarkStart w:id="20" w:name="executive-summary"/>
    <w:p>
      <w:pPr>
        <w:pStyle w:val="Heading2"/>
      </w:pPr>
      <w:r>
        <w:t xml:space="preserve">1. Executive Summary</w:t>
      </w:r>
    </w:p>
    <w:p>
      <w:pPr>
        <w:pStyle w:val="FirstParagraph"/>
      </w:pPr>
      <w:r>
        <w:t xml:space="preserve">The rapid evolution of Industry 4.0 presents both challenges and unprecedented opportunities for manufacturing and logistics sectors in South America. This report evaluates the implementation of a dedicated</w:t>
      </w:r>
      <w:r>
        <w:t xml:space="preserve"> </w:t>
      </w:r>
      <w:r>
        <w:rPr>
          <w:bCs/>
          <w:b/>
        </w:rPr>
        <w:t xml:space="preserve">Robotics Engineer</w:t>
      </w:r>
      <w:r>
        <w:t xml:space="preserve"> </w:t>
      </w:r>
      <w:r>
        <w:t xml:space="preserve">role within our facility located in</w:t>
      </w:r>
      <w:r>
        <w:t xml:space="preserve"> </w:t>
      </w:r>
      <w:r>
        <w:rPr>
          <w:bCs/>
          <w:b/>
        </w:rPr>
        <w:t xml:space="preserve">Bogotá, Colombia</w:t>
      </w:r>
      <w:r>
        <w:t xml:space="preserve">. The primary objective is to leverage automation technologies to enhance productivity, reduce operational costs, and align with the digital transformation mandates set by the Colombian government. As we establish our footprint in this dynamic capital city, integrating advanced robotic systems becomes not just an option but a strategic imperative for sustainable growth.</w:t>
      </w:r>
    </w:p>
    <w:bookmarkEnd w:id="20"/>
    <w:bookmarkStart w:id="21" w:name="introduction-and-context"/>
    <w:p>
      <w:pPr>
        <w:pStyle w:val="Heading2"/>
      </w:pPr>
      <w:r>
        <w:t xml:space="preserve">2. Introduction and Context</w:t>
      </w:r>
    </w:p>
    <w:p>
      <w:pPr>
        <w:pStyle w:val="FirstParagraph"/>
      </w:pPr>
      <w:r>
        <w:rPr>
          <w:bCs/>
          <w:b/>
        </w:rPr>
        <w:t xml:space="preserve">Bogotá</w:t>
      </w:r>
      <w:r>
        <w:t xml:space="preserve">, as the economic and technological hub of</w:t>
      </w:r>
      <w:r>
        <w:t xml:space="preserve"> </w:t>
      </w:r>
      <w:r>
        <w:rPr>
          <w:bCs/>
          <w:b/>
        </w:rPr>
        <w:t xml:space="preserve">Colombia Bogotá</w:t>
      </w:r>
      <w:r>
        <w:t xml:space="preserve">, is experiencing a surge in industrial modernization. The city hosts numerous free trade zones (Zonas Francas) that encourage foreign investment and technological adoption. However, the transition from traditional manual processes to automated systems requires specialized expertise. While general mechanical engineers possess foundational knowledge, the complexity of modern robotic integration—encompassing kinematics, sensor fusion, machine learning algorithms, and cyber-physical systems—demands a specialist role: the</w:t>
      </w:r>
      <w:r>
        <w:t xml:space="preserve"> </w:t>
      </w:r>
      <w:r>
        <w:rPr>
          <w:bCs/>
          <w:b/>
        </w:rPr>
        <w:t xml:space="preserve">Robotics Engineer</w:t>
      </w:r>
      <w:r>
        <w:t xml:space="preserve">.</w:t>
      </w:r>
    </w:p>
    <w:p>
      <w:pPr>
        <w:pStyle w:val="BodyText"/>
      </w:pPr>
      <w:r>
        <w:t xml:space="preserve">This report serves as a comprehensive justification for allocating budget and resources to recruit this specific professional. It highlights how this role will directly influence our operational efficiency in the region.</w:t>
      </w:r>
    </w:p>
    <w:bookmarkEnd w:id="21"/>
    <w:bookmarkStart w:id="25" w:name="the-role-of-the-robotics-engineer"/>
    <w:p>
      <w:pPr>
        <w:pStyle w:val="Heading2"/>
      </w:pPr>
      <w:r>
        <w:t xml:space="preserve">3. The Role of the Robotics Engineer</w:t>
      </w:r>
    </w:p>
    <w:p>
      <w:pPr>
        <w:pStyle w:val="FirstParagraph"/>
      </w:pPr>
      <w:r>
        <w:t xml:space="preserve">A</w:t>
      </w:r>
      <w:r>
        <w:t xml:space="preserve"> </w:t>
      </w:r>
      <w:r>
        <w:rPr>
          <w:bCs/>
          <w:b/>
        </w:rPr>
        <w:t xml:space="preserve">Robotics Engineer</w:t>
      </w:r>
      <w:r>
        <w:t xml:space="preserve"> </w:t>
      </w:r>
      <w:r>
        <w:t xml:space="preserve">acts as the bridge between theoretical automation concepts and practical industrial application. In the context of our projects in</w:t>
      </w:r>
      <w:r>
        <w:t xml:space="preserve"> </w:t>
      </w:r>
      <w:r>
        <w:rPr>
          <w:bCs/>
          <w:b/>
        </w:rPr>
        <w:t xml:space="preserve">Bogotá, Colombia</w:t>
      </w:r>
      <w:r>
        <w:t xml:space="preserve">, this individual will be responsible for several key functions:</w:t>
      </w:r>
    </w:p>
    <w:bookmarkStart w:id="22" w:name="system-integration-and-maintenance"/>
    <w:p>
      <w:pPr>
        <w:pStyle w:val="Heading3"/>
      </w:pPr>
      <w:r>
        <w:t xml:space="preserve">3.1 System Integration and Maintenance</w:t>
      </w:r>
    </w:p>
    <w:p>
      <w:pPr>
        <w:pStyle w:val="FirstParagraph"/>
      </w:pPr>
      <w:r>
        <w:t xml:space="preserve">The engineer will oversee the installation, calibration, and maintenance of collaborative robots (cobots) and automated guided vehicles (AGVs). Ensuring minimal downtime is crucial in the high-velocity logistics environment typical of</w:t>
      </w:r>
      <w:r>
        <w:t xml:space="preserve"> </w:t>
      </w:r>
      <w:r>
        <w:rPr>
          <w:bCs/>
          <w:b/>
        </w:rPr>
        <w:t xml:space="preserve">Bogotá</w:t>
      </w:r>
      <w:r>
        <w:t xml:space="preserve">. The</w:t>
      </w:r>
      <w:r>
        <w:t xml:space="preserve"> </w:t>
      </w:r>
      <w:r>
        <w:rPr>
          <w:bCs/>
          <w:b/>
        </w:rPr>
        <w:t xml:space="preserve">Robotics Engineer</w:t>
      </w:r>
      <w:r>
        <w:t xml:space="preserve"> </w:t>
      </w:r>
      <w:r>
        <w:t xml:space="preserve">will implement predictive maintenance schedules using IoT sensors to anticipate failures before they occur.</w:t>
      </w:r>
    </w:p>
    <w:bookmarkEnd w:id="22"/>
    <w:bookmarkStart w:id="23" w:name="custom-programming-and-ai-integration"/>
    <w:p>
      <w:pPr>
        <w:pStyle w:val="Heading3"/>
      </w:pPr>
      <w:r>
        <w:t xml:space="preserve">3.2 Custom Programming and AI Integration</w:t>
      </w:r>
    </w:p>
    <w:p>
      <w:pPr>
        <w:pStyle w:val="FirstParagraph"/>
      </w:pPr>
      <w:r>
        <w:t xml:space="preserve">Leveraging artificial intelligence, the</w:t>
      </w:r>
      <w:r>
        <w:t xml:space="preserve"> </w:t>
      </w:r>
      <w:r>
        <w:rPr>
          <w:bCs/>
          <w:b/>
        </w:rPr>
        <w:t xml:space="preserve">Robotics Engineer</w:t>
      </w:r>
      <w:r>
        <w:t xml:space="preserve"> </w:t>
      </w:r>
      <w:r>
        <w:t xml:space="preserve">will develop custom algorithms for computer vision systems used in quality control. This is particularly relevant for our agricultural processing units in the savannah of</w:t>
      </w:r>
      <w:r>
        <w:t xml:space="preserve"> </w:t>
      </w:r>
      <w:r>
        <w:rPr>
          <w:bCs/>
          <w:b/>
        </w:rPr>
        <w:t xml:space="preserve">Bogotá, Colombia</w:t>
      </w:r>
      <w:r>
        <w:t xml:space="preserve">, where sorting efficiency dictates profitability. The engineer will optimize these codebases to handle varying light conditions and product irregularities common in local produce.</w:t>
      </w:r>
    </w:p>
    <w:bookmarkEnd w:id="23"/>
    <w:bookmarkStart w:id="24" w:name="safety-compliance-and-standards"/>
    <w:p>
      <w:pPr>
        <w:pStyle w:val="Heading3"/>
      </w:pPr>
      <w:r>
        <w:t xml:space="preserve">3.3 Safety Compliance and Standards</w:t>
      </w:r>
    </w:p>
    <w:p>
      <w:pPr>
        <w:pStyle w:val="FirstParagraph"/>
      </w:pPr>
      <w:r>
        <w:t xml:space="preserve">Navigating the regulatory landscape in</w:t>
      </w:r>
      <w:r>
        <w:t xml:space="preserve"> </w:t>
      </w:r>
      <w:r>
        <w:rPr>
          <w:bCs/>
          <w:b/>
        </w:rPr>
        <w:t xml:space="preserve">Colombia Bogotá</w:t>
      </w:r>
      <w:r>
        <w:t xml:space="preserve"> </w:t>
      </w:r>
      <w:r>
        <w:t xml:space="preserve">requires strict adherence to safety standards (such as NOM-001-STPS or equivalent ISO standards adopted locally). The</w:t>
      </w:r>
      <w:r>
        <w:t xml:space="preserve"> </w:t>
      </w:r>
      <w:r>
        <w:rPr>
          <w:bCs/>
          <w:b/>
        </w:rPr>
        <w:t xml:space="preserve">Robotics Engineer</w:t>
      </w:r>
      <w:r>
        <w:t xml:space="preserve"> </w:t>
      </w:r>
      <w:r>
        <w:t xml:space="preserve">will ensure that all robotic cells are safeguarded against human injury, conducting risk assessments and updating protocols in line with local labor laws and international best practices.</w:t>
      </w:r>
    </w:p>
    <w:bookmarkEnd w:id="24"/>
    <w:bookmarkEnd w:id="25"/>
    <w:bookmarkStart w:id="29" w:name="strategic-importance-for-colombia-bogotá"/>
    <w:p>
      <w:pPr>
        <w:pStyle w:val="Heading2"/>
      </w:pPr>
      <w:r>
        <w:t xml:space="preserve">4. Strategic Importance for Colombia Bogotá</w:t>
      </w:r>
    </w:p>
    <w:p>
      <w:pPr>
        <w:pStyle w:val="FirstParagraph"/>
      </w:pPr>
      <w:r>
        <w:t xml:space="preserve">The decision to prioritize this role is deeply rooted in the specific economic and infrastructural characteristics of</w:t>
      </w:r>
      <w:r>
        <w:t xml:space="preserve"> </w:t>
      </w:r>
      <w:r>
        <w:rPr>
          <w:bCs/>
          <w:b/>
        </w:rPr>
        <w:t xml:space="preserve">Bogotá, Colombia</w:t>
      </w:r>
      <w:r>
        <w:t xml:space="preserve">.</w:t>
      </w:r>
    </w:p>
    <w:bookmarkStart w:id="26" w:name="economic-competitiveness"/>
    <w:p>
      <w:pPr>
        <w:pStyle w:val="Heading3"/>
      </w:pPr>
      <w:r>
        <w:t xml:space="preserve">4.1 Economic Competitiveness</w:t>
      </w:r>
    </w:p>
    <w:p>
      <w:pPr>
        <w:pStyle w:val="FirstParagraph"/>
      </w:pPr>
      <w:r>
        <w:rPr>
          <w:bCs/>
          <w:b/>
        </w:rPr>
        <w:t xml:space="preserve">Bogotá, Colombia</w:t>
      </w:r>
      <w:r>
        <w:t xml:space="preserve">, faces rising labor costs and a competitive job market. By deploying robotics, we reduce dependency on manual labor for repetitive tasks, allowing human workers to focus on higher-value activities such as supervision, maintenance oversight, and process improvement. The</w:t>
      </w:r>
      <w:r>
        <w:t xml:space="preserve"> </w:t>
      </w:r>
      <w:r>
        <w:rPr>
          <w:bCs/>
          <w:b/>
        </w:rPr>
        <w:t xml:space="preserve">Robotics Engineer</w:t>
      </w:r>
      <w:r>
        <w:t xml:space="preserve"> </w:t>
      </w:r>
      <w:r>
        <w:t xml:space="preserve">is the catalyst for this shift, ensuring that capital expenditures in hardware yield maximum return on investment (ROI).</w:t>
      </w:r>
    </w:p>
    <w:bookmarkEnd w:id="26"/>
    <w:bookmarkStart w:id="27" w:name="X77a19b759bca53128a4eec32454cc2af9a94d10"/>
    <w:p>
      <w:pPr>
        <w:pStyle w:val="Heading3"/>
      </w:pPr>
      <w:r>
        <w:t xml:space="preserve">4.2 Technological Sovereignty and Local Innovation</w:t>
      </w:r>
    </w:p>
    <w:p>
      <w:pPr>
        <w:pStyle w:val="FirstParagraph"/>
      </w:pPr>
      <w:r>
        <w:t xml:space="preserve">The government of</w:t>
      </w:r>
      <w:r>
        <w:t xml:space="preserve"> </w:t>
      </w:r>
      <w:r>
        <w:rPr>
          <w:bCs/>
          <w:b/>
        </w:rPr>
        <w:t xml:space="preserve">Bogotá, Colombia</w:t>
      </w:r>
      <w:r>
        <w:t xml:space="preserve">, has introduced incentives for companies that develop local tech talent. Hiring a</w:t>
      </w:r>
      <w:r>
        <w:t xml:space="preserve"> </w:t>
      </w:r>
      <w:r>
        <w:rPr>
          <w:bCs/>
          <w:b/>
        </w:rPr>
        <w:t xml:space="preserve">Robotics Engineer</w:t>
      </w:r>
      <w:r>
        <w:t xml:space="preserve">, preferably one with ties to local universities such as the Universidad Nacional de Colombia or Los Andes, fosters knowledge transfer. This role can serve as a mentor for junior engineers and students, creating an ecosystem of innovation within</w:t>
      </w:r>
      <w:r>
        <w:t xml:space="preserve"> </w:t>
      </w:r>
      <w:r>
        <w:rPr>
          <w:bCs/>
          <w:b/>
        </w:rPr>
        <w:t xml:space="preserve">Bogotá</w:t>
      </w:r>
      <w:r>
        <w:t xml:space="preserve">.</w:t>
      </w:r>
    </w:p>
    <w:bookmarkEnd w:id="27"/>
    <w:bookmarkStart w:id="28" w:name="supply-chain-resilience"/>
    <w:p>
      <w:pPr>
        <w:pStyle w:val="Heading3"/>
      </w:pPr>
      <w:r>
        <w:t xml:space="preserve">4.3 Supply Chain Resilience</w:t>
      </w:r>
    </w:p>
    <w:p>
      <w:pPr>
        <w:pStyle w:val="FirstParagraph"/>
      </w:pPr>
      <w:r>
        <w:t xml:space="preserve">In recent years, global supply chain disruptions have highlighted the need for agile manufacturing hubs.</w:t>
      </w:r>
      <w:r>
        <w:t xml:space="preserve"> </w:t>
      </w:r>
      <w:r>
        <w:rPr>
          <w:bCs/>
          <w:b/>
        </w:rPr>
        <w:t xml:space="preserve">Bogotá's</w:t>
      </w:r>
      <w:r>
        <w:t xml:space="preserve"> </w:t>
      </w:r>
      <w:r>
        <w:t xml:space="preserve">geographic centrality makes it an ideal distribution center for Latin America. A</w:t>
      </w:r>
      <w:r>
        <w:t xml:space="preserve"> </w:t>
      </w:r>
      <w:r>
        <w:rPr>
          <w:bCs/>
          <w:b/>
        </w:rPr>
        <w:t xml:space="preserve">Robotics Engineer</w:t>
      </w:r>
      <w:r>
        <w:t xml:space="preserve"> </w:t>
      </w:r>
      <w:r>
        <w:t xml:space="preserve">will design flexible automation systems that can be rapidly reconfigured to handle different product lines, ensuring that our operations in</w:t>
      </w:r>
      <w:r>
        <w:t xml:space="preserve"> </w:t>
      </w:r>
      <w:r>
        <w:rPr>
          <w:bCs/>
          <w:b/>
        </w:rPr>
        <w:t xml:space="preserve">Bogotá, Colombia</w:t>
      </w:r>
      <w:r>
        <w:t xml:space="preserve">, remain resilient against market fluctuations.</w:t>
      </w:r>
    </w:p>
    <w:bookmarkEnd w:id="28"/>
    <w:bookmarkEnd w:id="29"/>
    <w:bookmarkStart w:id="30" w:name="X34c3b05d0e9f289ed89d27ea72c5ca793fe9173"/>
    <w:p>
      <w:pPr>
        <w:pStyle w:val="Heading2"/>
      </w:pPr>
      <w:r>
        <w:t xml:space="preserve">5. Implementation Timeline and Budget Considerations</w:t>
      </w:r>
    </w:p>
    <w:p>
      <w:pPr>
        <w:pStyle w:val="FirstParagraph"/>
      </w:pPr>
      <w:r>
        <w:t xml:space="preserve">The recruitment of a</w:t>
      </w:r>
      <w:r>
        <w:t xml:space="preserve"> </w:t>
      </w:r>
      <w:r>
        <w:rPr>
          <w:bCs/>
          <w:b/>
        </w:rPr>
        <w:t xml:space="preserve">Robotics Engineer</w:t>
      </w:r>
      <w:r>
        <w:t xml:space="preserve"> </w:t>
      </w:r>
      <w:r>
        <w:t xml:space="preserve">is structured into three phases over the next 12 months in our</w:t>
      </w:r>
      <w:r>
        <w:t xml:space="preserve"> </w:t>
      </w:r>
      <w:r>
        <w:rPr>
          <w:bCs/>
          <w:b/>
        </w:rPr>
        <w:t xml:space="preserve">Bogotá, Colombia</w:t>
      </w:r>
      <w:r>
        <w:t xml:space="preserve">, facility:</w:t>
      </w:r>
    </w:p>
    <w:p>
      <w:pPr>
        <w:numPr>
          <w:ilvl w:val="0"/>
          <w:numId w:val="1001"/>
        </w:numPr>
        <w:pStyle w:val="Compact"/>
      </w:pPr>
      <w:r>
        <w:rPr>
          <w:bCs/>
          <w:b/>
        </w:rPr>
        <w:t xml:space="preserve">Phase 1: Recruitment and Onboarding (Months 1-3).</w:t>
      </w:r>
      <w:r>
        <w:br/>
      </w:r>
      <w:r>
        <w:t xml:space="preserve">This involves advertising the role within top engineering schools in</w:t>
      </w:r>
      <w:r>
        <w:t xml:space="preserve"> </w:t>
      </w:r>
      <w:r>
        <w:rPr>
          <w:bCs/>
          <w:b/>
        </w:rPr>
        <w:t xml:space="preserve">Bogotá</w:t>
      </w:r>
      <w:r>
        <w:t xml:space="preserve">. The candidate must demonstrate proficiency in ROS (Robot Operating System), Python, and PLC programming.</w:t>
      </w:r>
    </w:p>
    <w:p>
      <w:pPr>
        <w:numPr>
          <w:ilvl w:val="0"/>
          <w:numId w:val="1001"/>
        </w:numPr>
        <w:pStyle w:val="Compact"/>
      </w:pPr>
      <w:r>
        <w:rPr>
          <w:bCs/>
          <w:b/>
        </w:rPr>
        <w:t xml:space="preserve">Phase 2: Audit and Planning (Months 4-6).</w:t>
      </w:r>
      <w:r>
        <w:br/>
      </w:r>
      <w:r>
        <w:t xml:space="preserve">The newly hired</w:t>
      </w:r>
      <w:r>
        <w:t xml:space="preserve"> </w:t>
      </w:r>
      <w:r>
        <w:rPr>
          <w:bCs/>
          <w:b/>
        </w:rPr>
        <w:t xml:space="preserve">Robotics Engineer</w:t>
      </w:r>
      <w:r>
        <w:t xml:space="preserve"> </w:t>
      </w:r>
      <w:r>
        <w:t xml:space="preserve">will conduct a thorough audit of existing machinery. They will identify bottlenecks suitable for automation and create a roadmap for integration in the</w:t>
      </w:r>
      <w:r>
        <w:t xml:space="preserve"> </w:t>
      </w:r>
      <w:r>
        <w:rPr>
          <w:bCs/>
          <w:b/>
        </w:rPr>
        <w:t xml:space="preserve">Bogotá</w:t>
      </w:r>
      <w:r>
        <w:t xml:space="preserve"> </w:t>
      </w:r>
      <w:r>
        <w:t xml:space="preserve">plant.</w:t>
      </w:r>
    </w:p>
    <w:p>
      <w:pPr>
        <w:numPr>
          <w:ilvl w:val="0"/>
          <w:numId w:val="1001"/>
        </w:numPr>
        <w:pStyle w:val="Compact"/>
      </w:pPr>
      <w:r>
        <w:rPr>
          <w:bCs/>
          <w:b/>
        </w:rPr>
        <w:t xml:space="preserve">Phase 3: Deployment and Training (Months 7-12).</w:t>
      </w:r>
      <w:r>
        <w:br/>
      </w:r>
      <w:r>
        <w:t xml:space="preserve">This phase includes the installation of new robotic units, software integration, and training sessions for local staff. The</w:t>
      </w:r>
      <w:r>
        <w:t xml:space="preserve"> </w:t>
      </w:r>
      <w:r>
        <w:rPr>
          <w:bCs/>
          <w:b/>
        </w:rPr>
        <w:t xml:space="preserve">Robotics Engineer</w:t>
      </w:r>
      <w:r>
        <w:t xml:space="preserve"> </w:t>
      </w:r>
      <w:r>
        <w:t xml:space="preserve">will lead these workshops to ensure knowledge retention within the team in</w:t>
      </w:r>
      <w:r>
        <w:t xml:space="preserve"> </w:t>
      </w:r>
      <w:r>
        <w:rPr>
          <w:bCs/>
          <w:b/>
        </w:rPr>
        <w:t xml:space="preserve">Bogotá, Colombia</w:t>
      </w:r>
      <w:r>
        <w:t xml:space="preserve">.</w:t>
      </w:r>
    </w:p>
    <w:p>
      <w:pPr>
        <w:pStyle w:val="FirstParagraph"/>
      </w:pPr>
      <w:r>
        <w:t xml:space="preserve">The budget allocation for this role includes a competitive salary package commensurate with market rates in</w:t>
      </w:r>
      <w:r>
        <w:t xml:space="preserve"> </w:t>
      </w:r>
      <w:r>
        <w:rPr>
          <w:bCs/>
          <w:b/>
        </w:rPr>
        <w:t xml:space="preserve">Bogotá, Colombia</w:t>
      </w:r>
      <w:r>
        <w:t xml:space="preserve">, along with allowances for continuous education and access to specialized robotics conferences. This investment is projected to yield a 25% increase in operational efficiency within the first year.</w:t>
      </w:r>
    </w:p>
    <w:bookmarkEnd w:id="30"/>
    <w:bookmarkStart w:id="31" w:name="challenges-and-mitigation-strategies"/>
    <w:p>
      <w:pPr>
        <w:pStyle w:val="Heading2"/>
      </w:pPr>
      <w:r>
        <w:t xml:space="preserve">6. Challenges and Mitigation Strategies</w:t>
      </w:r>
    </w:p>
    <w:p>
      <w:pPr>
        <w:pStyle w:val="FirstParagraph"/>
      </w:pPr>
      <w:r>
        <w:rPr>
          <w:bCs/>
          <w:b/>
        </w:rPr>
        <w:t xml:space="preserve">Talent Shortage:</w:t>
      </w:r>
      <w:r>
        <w:t xml:space="preserve"> </w:t>
      </w:r>
      <w:r>
        <w:t xml:space="preserve">There may be a limited pool of senior</w:t>
      </w:r>
      <w:r>
        <w:t xml:space="preserve"> </w:t>
      </w:r>
      <w:r>
        <w:rPr>
          <w:bCs/>
          <w:b/>
        </w:rPr>
        <w:t xml:space="preserve">Robotics Engineers</w:t>
      </w:r>
      <w:r>
        <w:t xml:space="preserve"> </w:t>
      </w:r>
      <w:r>
        <w:t xml:space="preserve">currently residing in</w:t>
      </w:r>
      <w:r>
        <w:t xml:space="preserve"> </w:t>
      </w:r>
      <w:r>
        <w:rPr>
          <w:bCs/>
          <w:b/>
        </w:rPr>
        <w:t xml:space="preserve">Bogotá, Colombia</w:t>
      </w:r>
      <w:r>
        <w:t xml:space="preserve">. To mitigate this, we will offer relocation packages from other major Colombian cities (such as Medellín or Cali) where there is a stronger tech hub presence. We will also partner with local technical institutes to create a pipeline for junior talent.</w:t>
      </w:r>
    </w:p>
    <w:p>
      <w:pPr>
        <w:pStyle w:val="BodyText"/>
      </w:pPr>
      <w:r>
        <w:rPr>
          <w:bCs/>
          <w:b/>
        </w:rPr>
        <w:t xml:space="preserve">Cultural Resistance:</w:t>
      </w:r>
      <w:r>
        <w:t xml:space="preserve"> </w:t>
      </w:r>
      <w:r>
        <w:t xml:space="preserve">Employees may fear job displacement. The</w:t>
      </w:r>
      <w:r>
        <w:t xml:space="preserve"> </w:t>
      </w:r>
      <w:r>
        <w:rPr>
          <w:bCs/>
          <w:b/>
        </w:rPr>
        <w:t xml:space="preserve">Robotics Engineer</w:t>
      </w:r>
      <w:r>
        <w:t xml:space="preserve"> </w:t>
      </w:r>
      <w:r>
        <w:t xml:space="preserve">will be tasked with change management, emphasizing that robotics are tools to augment human capability, not replace it. Open communication channels will be established in the</w:t>
      </w:r>
      <w:r>
        <w:t xml:space="preserve"> </w:t>
      </w:r>
      <w:r>
        <w:rPr>
          <w:bCs/>
          <w:b/>
        </w:rPr>
        <w:t xml:space="preserve">Bogotá</w:t>
      </w:r>
      <w:r>
        <w:t xml:space="preserve"> </w:t>
      </w:r>
      <w:r>
        <w:t xml:space="preserve">facility to address concerns transparently.</w:t>
      </w:r>
    </w:p>
    <w:bookmarkEnd w:id="31"/>
    <w:bookmarkStart w:id="32" w:name="conclusion"/>
    <w:p>
      <w:pPr>
        <w:pStyle w:val="Heading2"/>
      </w:pPr>
      <w:r>
        <w:t xml:space="preserve">7. Conclusion</w:t>
      </w:r>
    </w:p>
    <w:p>
      <w:pPr>
        <w:pStyle w:val="FirstParagraph"/>
      </w:pPr>
      <w:r>
        <w:t xml:space="preserve">In conclusion, the integration of a specialized</w:t>
      </w:r>
      <w:r>
        <w:t xml:space="preserve"> </w:t>
      </w:r>
      <w:r>
        <w:rPr>
          <w:bCs/>
          <w:b/>
        </w:rPr>
        <w:t xml:space="preserve">Robotics Engineer</w:t>
      </w:r>
      <w:r>
        <w:t xml:space="preserve"> </w:t>
      </w:r>
      <w:r>
        <w:t xml:space="preserve">is a vital step for our organization’s success in</w:t>
      </w:r>
      <w:r>
        <w:t xml:space="preserve"> </w:t>
      </w:r>
      <w:r>
        <w:rPr>
          <w:bCs/>
          <w:b/>
        </w:rPr>
        <w:t xml:space="preserve">Bogotá, Colombia</w:t>
      </w:r>
      <w:r>
        <w:t xml:space="preserve">. This role addresses technical gaps, enhances operational agility, and aligns with regional development goals. By investing in this expertise now, we position ourselves as leaders in automation within the Colombian market. The strategic deployment of robotics under the guidance of a qualified engineer will ensure that our operations in</w:t>
      </w:r>
      <w:r>
        <w:t xml:space="preserve"> </w:t>
      </w:r>
      <w:r>
        <w:rPr>
          <w:bCs/>
          <w:b/>
        </w:rPr>
        <w:t xml:space="preserve">Bogotá</w:t>
      </w:r>
      <w:r>
        <w:t xml:space="preserve"> </w:t>
      </w:r>
      <w:r>
        <w:t xml:space="preserve">remain competitive, safe, and innovative for years to come.</w:t>
      </w:r>
    </w:p>
    <w:p>
      <w:pPr>
        <w:pStyle w:val="BodyText"/>
      </w:pPr>
      <w:r>
        <w:t xml:space="preserve">We recommend immediate approval of the hiring mandate to begin Phase 1 recruitment processes.</w:t>
      </w:r>
    </w:p>
    <w:p>
      <w:r>
        <w:pict>
          <v:rect style="width:0;height:1.5pt" o:hralign="center" o:hrstd="t" o:hr="t"/>
        </w:pict>
      </w:r>
    </w:p>
    <w:p>
      <w:pPr>
        <w:pStyle w:val="FirstParagraph"/>
      </w:pPr>
      <w:r>
        <w:rPr>
          <w:iCs/>
          <w:i/>
        </w:rPr>
        <w:t xml:space="preserve">This Project Report regarding the Robotics Engineer initiative in Colombia Bogotá concludes here. Further technical appendices are available upon request from the Engineering Department head in Bogotá.</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Colombia Bogotá</dc:title>
  <dc:creator/>
  <dc:language>en</dc:language>
  <cp:keywords/>
  <dcterms:created xsi:type="dcterms:W3CDTF">2026-07-29T16:54:49Z</dcterms:created>
  <dcterms:modified xsi:type="dcterms:W3CDTF">2026-07-29T16:54:49Z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