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Initiative</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32" w:name="X265e360931d01d8f48523e6caf029b604db92b1"/>
    <w:p>
      <w:pPr>
        <w:pStyle w:val="Heading1"/>
      </w:pPr>
      <w:r>
        <w:t xml:space="preserve">Project Report: Robotics Engineer Initiative in Egypt Alexandria</w:t>
      </w:r>
    </w:p>
    <w:p>
      <w:pPr>
        <w:pStyle w:val="FirstParagraph"/>
      </w:pPr>
      <w:r>
        <w:rPr>
          <w:bCs/>
          <w:b/>
        </w:rPr>
        <w:t xml:space="preserve">Date:</w:t>
      </w:r>
      <w:r>
        <w:t xml:space="preserve"> </w:t>
      </w:r>
      <w:r>
        <w:t xml:space="preserve">October 26, 2023</w:t>
      </w:r>
      <w:r>
        <w:br/>
      </w:r>
      <w:r>
        <w:rPr>
          <w:bCs/>
          <w:b/>
        </w:rPr>
        <w:t xml:space="preserve">To:</w:t>
      </w:r>
      <w:r>
        <w:t xml:space="preserve">The Strategic Development Committee</w:t>
      </w:r>
      <w:r>
        <w:br/>
      </w:r>
    </w:p>
    <w:p>
      <w:pPr>
        <w:pStyle w:val="BodyText"/>
      </w:pPr>
      <w:r>
        <w:t xml:space="preserve">Egypt Alexandria Technical Bureau</w:t>
      </w:r>
    </w:p>
    <w:bookmarkStart w:id="20" w:name="executive-summary"/>
    <w:p>
      <w:pPr>
        <w:pStyle w:val="Heading2"/>
      </w:pPr>
      <w:r>
        <w:t xml:space="preserve">1. Executive Summary</w:t>
      </w:r>
    </w:p>
    <w:p>
      <w:pPr>
        <w:pStyle w:val="FirstParagraph"/>
      </w:pPr>
      <w:r>
        <w:t xml:space="preserve">This Project ReportEgypt Alexandria. As Egypt strives to modernize its infrastructure and embrace Industry 4.0, the demand for highly skilled technical personnel has reached critical levels. This document details our mission to cultivate a new generation of roboticists in Alexandria, addressing local industrial challenges while leveraging the city's unique geographical and educational advantages.</w:t>
      </w:r>
    </w:p>
    <w:bookmarkEnd w:id="20"/>
    <w:bookmarkStart w:id="21" w:name="introduction"/>
    <w:p>
      <w:pPr>
        <w:pStyle w:val="Heading2"/>
      </w:pPr>
      <w:r>
        <w:t xml:space="preserve">2. Introduction</w:t>
      </w:r>
    </w:p>
    <w:p>
      <w:pPr>
        <w:pStyle w:val="FirstParagraph"/>
      </w:pPr>
      <w:r>
        <w:t xml:space="preserve">The concept of robotics engineering is no longer confined to theoretical research; it is a practical necessity for modern manufacturing, healthcare, and logistics. In the context of</w:t>
      </w:r>
    </w:p>
    <w:p>
      <w:pPr>
        <w:pStyle w:val="BodyText"/>
      </w:pPr>
      <w:r>
        <w:t xml:space="preserve">Egypt Alexandria, a city historically known as the gateway between East and West, the integration of automation technologies presents both an opportunity and a challenge. This</w:t>
      </w:r>
    </w:p>
    <w:p>
      <w:pPr>
        <w:pStyle w:val="BodyText"/>
      </w:pPr>
      <w:r>
        <w:t xml:space="preserve">Project Report serves to document our findings, proposed methodologies, and expected outcomes regarding the deployment of specialized</w:t>
      </w:r>
    </w:p>
    <w:p>
      <w:pPr>
        <w:pStyle w:val="BodyText"/>
      </w:pPr>
      <w:r>
        <w:t xml:space="preserve">Robotics Engineer training programs across various districts in Alexandria.</w:t>
      </w:r>
    </w:p>
    <w:p>
      <w:pPr>
        <w:pStyle w:val="BodyText"/>
      </w:pPr>
      <w:r>
        <w:t xml:space="preserve">The primary objective is to bridge the gap between academic theory and industrial application. By focusing on local needs, we aim to empower Egyptian youth with skills that are globally competitive yet locally relevant.</w:t>
      </w:r>
    </w:p>
    <w:bookmarkEnd w:id="21"/>
    <w:bookmarkStart w:id="23" w:name="contextual-analysis-of-egypt-alexandria"/>
    <w:p>
      <w:pPr>
        <w:pStyle w:val="Heading2"/>
      </w:pPr>
      <w:r>
        <w:t xml:space="preserve">3. Contextual Analysis of Egypt Alexandria</w:t>
      </w:r>
    </w:p>
    <w:p>
      <w:pPr>
        <w:pStyle w:val="FirstParagraph"/>
      </w:pPr>
      <w:r>
        <w:t xml:space="preserve">To understand the necessity of this initiative, one must analyze the specific environment of</w:t>
      </w:r>
    </w:p>
    <w:p>
      <w:pPr>
        <w:pStyle w:val="BodyText"/>
      </w:pPr>
      <w:r>
        <w:t xml:space="preserve">Egypt Alexandria. As Egypt’s second-largest city and its primary port, Alexandria is a hub for shipping, manufacturing, and emerging tech startups.</w:t>
      </w:r>
    </w:p>
    <w:bookmarkStart w:id="22" w:name="industrial-landscape"/>
    <w:p>
      <w:pPr>
        <w:pStyle w:val="Heading3"/>
      </w:pPr>
      <w:r>
        <w:t xml:space="preserve">3.1 Industrial Landscape</w:t>
      </w:r>
    </w:p>
    <w:p>
      <w:pPr>
        <w:pStyle w:val="FirstParagraph"/>
      </w:pPr>
      <w:r>
        <w:t xml:space="preserve">The industrial zones in Alexandria handle significant volumes of cargo that require automated sorting, packaging, and transport solutions. Traditional manual labor is becoming insufficient due to speed requirements and safety standards. There is a pressing need for</w:t>
      </w:r>
    </w:p>
    <w:p>
      <w:pPr>
        <w:pStyle w:val="BodyText"/>
      </w:pPr>
      <w:r>
        <w:t xml:space="preserve">Robotics Engineers who can design custom automation systems tailored to the humid coastal environment and specific logistical needs of port cities.</w:t>
      </w:r>
    </w:p>
    <w:p>
      <w:pPr>
        <w:pStyle w:val="BodyText"/>
      </w:pPr>
      <w:r>
        <w:t xml:space="preserve">Alexandria is home to several prestigious universities, including Alexandria University and the Arab Academy for Science, Technology, and Maritime Transport. These institutions provide a strong theoretical foundation in engineering. However, there is often a disconnect between curriculum design and real-world robotics applications. This</w:t>
      </w:r>
    </w:p>
    <w:p>
      <w:pPr>
        <w:pStyle w:val="BodyText"/>
      </w:pPr>
      <w:r>
        <w:t xml:space="preserve">Project Report highlights the importance of updating curricula to include hands-on experience with modern robotic arms, autonomous mobile robots (AMRs), and AI-driven control systems.</w:t>
      </w:r>
    </w:p>
    <w:bookmarkEnd w:id="22"/>
    <w:bookmarkEnd w:id="23"/>
    <w:bookmarkStart w:id="24" w:name="the-role-of-the-robotics-engineer"/>
    <w:p>
      <w:pPr>
        <w:pStyle w:val="Heading2"/>
      </w:pPr>
      <w:r>
        <w:t xml:space="preserve">4. The Role of the Robotics Engineer</w:t>
      </w:r>
    </w:p>
    <w:p>
      <w:pPr>
        <w:pStyle w:val="FirstParagraph"/>
      </w:pPr>
      <w:r>
        <w:t xml:space="preserve">A central theme of this</w:t>
      </w:r>
    </w:p>
    <w:p>
      <w:pPr>
        <w:pStyle w:val="BodyText"/>
      </w:pPr>
      <w:r>
        <w:t xml:space="preserve">Project Report is defining the role of the</w:t>
      </w:r>
    </w:p>
    <w:p>
      <w:pPr>
        <w:pStyle w:val="BodyText"/>
      </w:pPr>
      <w:r>
        <w:t xml:space="preserve">Robotics Engineer. In our proposed model, these engineers are not just technicians; they are problem-solvers who understand mechanical design, electrical circuitry, and software programming.</w:t>
      </w:r>
    </w:p>
    <w:p>
      <w:pPr>
        <w:numPr>
          <w:ilvl w:val="0"/>
          <w:numId w:val="1001"/>
        </w:numPr>
        <w:pStyle w:val="Compact"/>
      </w:pPr>
      <w:r>
        <w:rPr>
          <w:bCs/>
          <w:b/>
        </w:rPr>
        <w:t xml:space="preserve">Mechanical Design:</w:t>
      </w:r>
      <w:r>
        <w:t xml:space="preserve"> </w:t>
      </w:r>
      <w:r>
        <w:t xml:space="preserve">Creating durable structures that can withstand the industrial conditions of</w:t>
      </w:r>
    </w:p>
    <w:p>
      <w:pPr>
        <w:numPr>
          <w:ilvl w:val="0"/>
          <w:numId w:val="1000"/>
        </w:numPr>
        <w:pStyle w:val="Compact"/>
      </w:pPr>
      <w:r>
        <w:t xml:space="preserve">Egypt Alexandria.</w:t>
      </w:r>
    </w:p>
    <w:p>
      <w:pPr>
        <w:numPr>
          <w:ilvl w:val="0"/>
          <w:numId w:val="1001"/>
        </w:numPr>
        <w:pStyle w:val="Compact"/>
      </w:pPr>
      <w:r>
        <w:rPr>
          <w:bCs/>
          <w:b/>
        </w:rPr>
        <w:t xml:space="preserve">Sensor Integration:</w:t>
      </w:r>
    </w:p>
    <w:p>
      <w:pPr>
        <w:numPr>
          <w:ilvl w:val="0"/>
          <w:numId w:val="1001"/>
        </w:numPr>
        <w:pStyle w:val="Compact"/>
      </w:pPr>
      <w:r>
        <w:t xml:space="preserve">Maintenance &amp; Optimization:&lt; / STRONGEnsuring long-term reliability of robotic systems through predictive maintenance strategies.</w:t>
      </w:r>
    </w:p>
    <w:bookmarkEnd w:id="24"/>
    <w:bookmarkStart w:id="28" w:name="project-implementation-strategy"/>
    <w:p>
      <w:pPr>
        <w:pStyle w:val="Heading2"/>
      </w:pPr>
      <w:r>
        <w:t xml:space="preserve">5. Project Implementation Strategy</w:t>
      </w:r>
    </w:p>
    <w:p>
      <w:pPr>
        <w:pStyle w:val="FirstParagraph"/>
      </w:pPr>
      <w:r>
        <w:t xml:space="preserve">This section details the phases outlined in this</w:t>
      </w:r>
    </w:p>
    <w:p>
      <w:pPr>
        <w:pStyle w:val="BodyText"/>
      </w:pPr>
      <w:r>
        <w:t xml:space="preserve">Project Report for establishing a robust network of</w:t>
      </w:r>
    </w:p>
    <w:p>
      <w:pPr>
        <w:pStyle w:val="BodyText"/>
      </w:pPr>
      <w:r>
        <w:t xml:space="preserve">Robotics Engineer training centers in</w:t>
      </w:r>
    </w:p>
    <w:p>
      <w:pPr>
        <w:pStyle w:val="BodyText"/>
      </w:pPr>
      <w:r>
        <w:t xml:space="preserve">Egypt Alexandria.</w:t>
      </w:r>
    </w:p>
    <w:bookmarkStart w:id="25" w:name="phase-1-infrastructure-development"/>
    <w:p>
      <w:pPr>
        <w:pStyle w:val="Heading3"/>
      </w:pPr>
      <w:r>
        <w:t xml:space="preserve">5.1 Phase 1: Infrastructure Development</w:t>
      </w:r>
    </w:p>
    <w:p>
      <w:pPr>
        <w:pStyle w:val="FirstParagraph"/>
      </w:pPr>
      <w:r>
        <w:t xml:space="preserve">We will establish three state-of-the-art labs in key districts of Alexandria. These labs will be equipped with industrial-grade robotic arms, simulation software, and virtual reality tools for remote operation training. Partnerships with local tech companies will ensure that the equipment is up-to-date and relevant to current market needs.</w:t>
      </w:r>
    </w:p>
    <w:bookmarkEnd w:id="25"/>
    <w:bookmarkStart w:id="26" w:name="phase-2-curriculum-design"/>
    <w:p>
      <w:pPr>
        <w:pStyle w:val="Heading3"/>
      </w:pPr>
      <w:r>
        <w:t xml:space="preserve">5.2 Phase 2: Curriculum Design</w:t>
      </w:r>
    </w:p>
    <w:p>
      <w:pPr>
        <w:pStyle w:val="FirstParagraph"/>
      </w:pPr>
      <w:r>
        <w:t xml:space="preserve">In collaboration with university faculty in Alexandria, we have developed a curriculum that balances theory and practice. The course covers:</w:t>
      </w:r>
    </w:p>
    <w:p>
      <w:pPr>
        <w:numPr>
          <w:ilvl w:val="0"/>
          <w:numId w:val="1002"/>
        </w:numPr>
        <w:pStyle w:val="Compact"/>
      </w:pPr>
      <w:r>
        <w:t xml:space="preserve">Fundamentals of Robotics (Kinematics, Dynamics)</w:t>
      </w:r>
    </w:p>
    <w:p>
      <w:pPr>
        <w:numPr>
          <w:ilvl w:val="0"/>
          <w:numId w:val="1002"/>
        </w:numPr>
        <w:pStyle w:val="Compact"/>
      </w:pPr>
      <w:r>
        <w:t xml:space="preserve">Ros(Robot Operating System) Programming</w:t>
      </w:r>
    </w:p>
    <w:p>
      <w:pPr>
        <w:pStyle w:val="FirstParagraph"/>
      </w:pPr>
      <w:r>
        <w:t xml:space="preserve">This structured approach ensures that every graduate emerges as a competent</w:t>
      </w:r>
    </w:p>
    <w:p>
      <w:pPr>
        <w:pStyle w:val="BodyText"/>
      </w:pPr>
      <w:r>
        <w:t xml:space="preserve">Robotics Engineer, ready to contribute immediately to the workforce in Alexandria.</w:t>
      </w:r>
    </w:p>
    <w:bookmarkEnd w:id="26"/>
    <w:bookmarkStart w:id="27" w:name="phase-3-industry-collaboration"/>
    <w:p>
      <w:pPr>
        <w:pStyle w:val="Heading3"/>
      </w:pPr>
      <w:r>
        <w:t xml:space="preserve">5.3 Phase 3: Industry Collaboration</w:t>
      </w:r>
    </w:p>
    <w:p>
      <w:pPr>
        <w:pStyle w:val="FirstParagraph"/>
      </w:pPr>
      <w:r>
        <w:t xml:space="preserve">To ensure employability, this</w:t>
      </w:r>
    </w:p>
    <w:p>
      <w:pPr>
        <w:pStyle w:val="BodyText"/>
      </w:pPr>
      <w:r>
        <w:t xml:space="preserve">Project Report proposes mandatory internships with leading companies in</w:t>
      </w:r>
    </w:p>
    <w:p>
      <w:pPr>
        <w:pStyle w:val="BodyText"/>
      </w:pPr>
      <w:r>
        <w:t xml:space="preserve">Egypt Alexandria. These partnerships will provide students with real-world projects, allowing them to apply their skills to actual industrial challenges. This feedback loop is crucial for refining the training program and ensuring it meets industry standards.</w:t>
      </w:r>
    </w:p>
    <w:bookmarkEnd w:id="27"/>
    <w:bookmarkEnd w:id="28"/>
    <w:bookmarkStart w:id="29" w:name="challenges-and-mitigation-strategies"/>
    <w:p>
      <w:pPr>
        <w:pStyle w:val="Heading2"/>
      </w:pPr>
      <w:r>
        <w:t xml:space="preserve">6. Challenges and Mitigation Strategies</w:t>
      </w:r>
    </w:p>
    <w:p>
      <w:pPr>
        <w:pStyle w:val="FirstParagraph"/>
      </w:pPr>
      <w:r>
        <w:t xml:space="preserve">No</w:t>
      </w:r>
    </w:p>
    <w:p>
      <w:pPr>
        <w:pStyle w:val="BodyText"/>
      </w:pPr>
      <w:r>
        <w:t xml:space="preserve">Project Report is complete without addressing potential obstacles. In the context of</w:t>
      </w:r>
    </w:p>
    <w:p>
      <w:pPr>
        <w:pStyle w:val="BodyText"/>
      </w:pPr>
      <w:r>
        <w:t xml:space="preserve">Egypt Alexandria, we have identified several key challenges:</w:t>
      </w:r>
    </w:p>
    <w:p>
      <w:pPr>
        <w:numPr>
          <w:ilvl w:val="0"/>
          <w:numId w:val="1003"/>
        </w:numPr>
        <w:pStyle w:val="Compact"/>
      </w:pPr>
      <w:r>
        <w:rPr>
          <w:bCs/>
          <w:b/>
        </w:rPr>
        <w:t xml:space="preserve">Funding Constraints:</w:t>
      </w:r>
    </w:p>
    <w:p>
      <w:pPr>
        <w:numPr>
          <w:ilvl w:val="0"/>
          <w:numId w:val="1003"/>
        </w:numPr>
        <w:pStyle w:val="Compact"/>
      </w:pPr>
      <w:r>
        <w:t xml:space="preserve">Mitigation: Seek grants from international organizations focused on technology transfer and education in the Middle East.</w:t>
      </w:r>
    </w:p>
    <w:p>
      <w:pPr>
        <w:numPr>
          <w:ilvl w:val="0"/>
          <w:numId w:val="1004"/>
        </w:numPr>
        <w:pStyle w:val="Compact"/>
      </w:pPr>
      <w:r>
        <w:rPr>
          <w:bCs/>
          <w:b/>
        </w:rPr>
        <w:t xml:space="preserve">Skill Gap:&lt; / STRONG&gt;Instructors may lack experience with the latest technologies.&lt; / LI &gt;</w:t>
      </w:r>
    </w:p>
    <w:p>
      <w:pPr>
        <w:numPr>
          <w:ilvl w:val="0"/>
          <w:numId w:val="1004"/>
        </w:numPr>
        <w:pStyle w:val="Compact"/>
      </w:pPr>
      <w:r>
        <w:t xml:space="preserve">Mitigation: Implement regular professional development workshops for instructors, sponsored by global robotics firms.</w:t>
      </w:r>
    </w:p>
    <w:bookmarkEnd w:id="29"/>
    <w:bookmarkStart w:id="30" w:name="expected-outcomes-and-impact"/>
    <w:p>
      <w:pPr>
        <w:pStyle w:val="Heading2"/>
      </w:pPr>
      <w:r>
        <w:t xml:space="preserve">7. Expected Outcomes and Impact</w:t>
      </w:r>
    </w:p>
    <w:p>
      <w:pPr>
        <w:pStyle w:val="FirstParagraph"/>
      </w:pPr>
      <w:r>
        <w:t xml:space="preserve">The successful implementation of this initiative will have a transformative impact on</w:t>
      </w:r>
    </w:p>
    <w:p>
      <w:pPr>
        <w:pStyle w:val="BodyText"/>
      </w:pPr>
      <w:r>
        <w:t xml:space="preserve">Egypt Alexandria. We anticipate the following outcomes based on data projections in this</w:t>
      </w:r>
    </w:p>
    <w:p>
      <w:pPr>
        <w:pStyle w:val="BodyText"/>
      </w:pPr>
      <w:r>
        <w:t xml:space="preserve">Project Report::</w:t>
      </w:r>
    </w:p>
    <w:p>
      <w:pPr>
        <w:numPr>
          <w:ilvl w:val="0"/>
          <w:numId w:val="1005"/>
        </w:numPr>
        <w:pStyle w:val="Compact"/>
      </w:pPr>
      <w:r>
        <w:rPr>
          <w:bCs/>
          <w:b/>
        </w:rPr>
        <w:t xml:space="preserve">Economic Growth:</w:t>
      </w:r>
      <w:r>
        <w:t xml:space="preserve">An increase in productivity for local industries due to automation.</w:t>
      </w:r>
    </w:p>
    <w:p>
      <w:pPr>
        <w:numPr>
          <w:ilvl w:val="0"/>
          <w:numId w:val="1005"/>
        </w:numPr>
        <w:pStyle w:val="Compact"/>
      </w:pPr>
      <w:r>
        <w:t xml:space="preserve">The emergence of new roles such as "Robotics Maintenance Technician" and "Automation Specialist."</w:t>
      </w:r>
    </w:p>
    <w:p>
      <w:pPr>
        <w:pStyle w:val="FirstParagraph"/>
      </w:pPr>
      <w:r>
        <w:t xml:space="preserve">Most importantly, this project will position Alexandria as a leading center for robotics innovation in North Africa. By producing skilled</w:t>
      </w:r>
    </w:p>
    <w:p>
      <w:pPr>
        <w:pStyle w:val="BodyText"/>
      </w:pPr>
      <w:r>
        <w:t xml:space="preserve">Robotics Engineers, we are investing in the future sustainability and competitiveness of</w:t>
      </w:r>
    </w:p>
    <w:p>
      <w:pPr>
        <w:pStyle w:val="BodyText"/>
      </w:pPr>
      <w:r>
        <w:t xml:space="preserve">Egypt Alexandria.</w:t>
      </w:r>
    </w:p>
    <w:bookmarkEnd w:id="30"/>
    <w:bookmarkStart w:id="31" w:name="conclusion"/>
    <w:p>
      <w:pPr>
        <w:pStyle w:val="Heading2"/>
      </w:pPr>
      <w:r>
        <w:t xml:space="preserve">8. Conclusion</w:t>
      </w:r>
    </w:p>
    <w:p>
      <w:pPr>
        <w:pStyle w:val="FirstParagraph"/>
      </w:pPr>
      <w:r>
        <w:t xml:space="preserve">In conclusion, this</w:t>
      </w:r>
    </w:p>
    <w:p>
      <w:pPr>
        <w:pStyle w:val="BodyText"/>
      </w:pPr>
      <w:r>
        <w:t xml:space="preserve">Project Report underscores the critical importance of developing a specialized workforce in robotics for</w:t>
      </w:r>
    </w:p>
    <w:p>
      <w:pPr>
        <w:pStyle w:val="BodyText"/>
      </w:pPr>
      <w:r>
        <w:t xml:space="preserve">Egypt Alexandria. The synergy between advanced engineering education and local industrial needs creates a unique opportunity for growth. By empowering individuals to become proficient</w:t>
      </w:r>
    </w:p>
    <w:p>
      <w:pPr>
        <w:pStyle w:val="BodyText"/>
      </w:pPr>
      <w:r>
        <w:t xml:space="preserve">Robotics Engineers, we are not only enhancing technical capabilities but also fostering a culture of innovation and self-reliance.</w:t>
      </w:r>
    </w:p>
    <w:p>
      <w:pPr>
        <w:pStyle w:val="BodyText"/>
      </w:pPr>
      <w:r>
        <w:t xml:space="preserve">We recommend immediate approval of the funding and resources allocated in this proposal to begin Phase 1 operations in Q1 2024. The time to act is now, ensuring that</w:t>
      </w:r>
    </w:p>
    <w:p>
      <w:pPr>
        <w:pStyle w:val="BodyText"/>
      </w:pPr>
      <w:r>
        <w:t xml:space="preserve">Egypt Alexandria remains at the forefront of technological advancement.</w:t>
      </w:r>
    </w:p>
    <w:p>
      <w:pPr>
        <w:pStyle w:val="BodyText"/>
      </w:pPr>
      <w:r>
        <w:t xml:space="preserve">© 2023 Egypt Alexandria Technical Bureau. All Rights Reserved.</w:t>
      </w:r>
      <w:r>
        <w:br/>
      </w:r>
      <w:r>
        <w:t xml:space="preserve">This document is confidential and intended for internal review only.</w:t>
      </w:r>
    </w:p>
    <w:bookmarkEnd w:id="31"/>
    <w:bookmarkEnd w:id="32"/>
    <w:bookmarkStart w:id="33" w:name="X865e4ef9cd09078a413d6bbbd62825851b538be"/>
    <w:p>
      <w:pPr>
        <w:pStyle w:val="Heading1"/>
      </w:pPr>
      <w:r>
        <w:t xml:space="preserve">Project Report: Robotics Engineer Initiative in Egypt Alexandria</w:t>
      </w:r>
    </w:p>
    <w:p>
      <w:pPr>
        <w:pStyle w:val="FirstParagraph"/>
      </w:pPr>
      <w:r>
        <w:rPr>
          <w:bCs/>
          <w:b/>
        </w:rPr>
        <w:t xml:space="preserve">Date:</w:t>
      </w:r>
      <w:r>
        <w:t xml:space="preserve"> </w:t>
      </w:r>
      <w:r>
        <w:t xml:space="preserve">October 26, 2023</w:t>
      </w:r>
      <w:r>
        <w:br/>
      </w:r>
      <w:r>
        <w:rPr>
          <w:bCs/>
          <w:b/>
        </w:rPr>
        <w:t xml:space="preserve">To:</w:t>
      </w:r>
      <w:r>
        <w:t xml:space="preserve">The Strategic Development Committee</w:t>
      </w:r>
      <w:r>
        <w:br/>
      </w:r>
      <w:r>
        <w:t xml:space="preserve">&lt; From:Egypt Alexandria Technical Bureau</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Initiative in Egypt Alexandria</dc:title>
  <dc:creator/>
  <dc:language>en</dc:language>
  <cp:keywords/>
  <dcterms:created xsi:type="dcterms:W3CDTF">2026-07-29T15:45:42Z</dcterms:created>
  <dcterms:modified xsi:type="dcterms:W3CDTF">2026-07-29T15:45:42Z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