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8" w:name="X4e1532829f4ebdcd0fd284f0014712d792ea4a6"/>
    <w:p>
      <w:pPr>
        <w:pStyle w:val="Heading1"/>
      </w:pPr>
      <w:r>
        <w:t xml:space="preserve">Project Report: Advancing Robotics Engineering Ecosystems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 in the Indonesian Tech Sector</w:t>
      </w:r>
      <w:r>
        <w:br/>
      </w:r>
      <w:r>
        <w:rPr>
          <w:bCs/>
          <w:b/>
        </w:rPr>
        <w:t xml:space="preserve">From:</w:t>
      </w:r>
      <w:r>
        <w:t xml:space="preserve"> </w:t>
      </w:r>
      <w:r>
        <w:t xml:space="preserve">Strategic Planning Department</w:t>
      </w:r>
      <w:r>
        <w:br/>
      </w:r>
      <w:r>
        <w:rPr>
          <w:bCs/>
          <w:b/>
        </w:rPr>
        <w:t xml:space="preserve">Subject:</w:t>
      </w:r>
      <w:r>
        <w:t xml:space="preserve"> </w:t>
      </w:r>
      <w:r>
        <w:t xml:space="preserve">Comprehensive Analysis of Robotics Engineer Integration and Development in Indonesia Jakarta</w:t>
      </w:r>
    </w:p>
    <w:bookmarkStart w:id="20" w:name="executive-summary"/>
    <w:p>
      <w:pPr>
        <w:pStyle w:val="Heading2"/>
      </w:pPr>
      <w:r>
        <w:t xml:space="preserve">1. Executive Summary</w:t>
      </w:r>
    </w:p>
    <w:p>
      <w:pPr>
        <w:pStyle w:val="FirstParagraph"/>
      </w:pPr>
      <w:r>
        <w:t xml:space="preserve">This project report serves as a comprehensive analysis of the current state, future potential, and strategic imperatives for the development of robotics engineering within Indonesia Jakarta. As Southeast Asia’s largest economy and a rapidly industrializing nation, Indonesia presents a unique landscape for technological adoption. Specifically, Indonesia Jakarta acts as the central nervous system of this transformation. The capital city is not merely an administrative hub but the primary epicenter for innovation, investment, and infrastructure development in the region.</w:t>
      </w:r>
    </w:p>
    <w:p>
      <w:pPr>
        <w:pStyle w:val="BodyText"/>
      </w:pPr>
      <w:r>
        <w:t xml:space="preserve">The primary objective of this report is to outline why Indonesia Jakarta is poised to become a regional leader in robotics and to define the critical role of specialized Robotics Engineer talent. By analyzing market trends, educational gaps, industrial demands, and government initiatives such as "Making Indonesia 4.0," this document argues that targeted investment in human capital—specifically Robotics Engineers—is essential for sustaining economic growth in Indonesia Jakarta.</w:t>
      </w:r>
    </w:p>
    <w:bookmarkEnd w:id="20"/>
    <w:bookmarkStart w:id="21" w:name="X0d965855efaa72322d6333fdd63fa95431f7b79"/>
    <w:p>
      <w:pPr>
        <w:pStyle w:val="Heading2"/>
      </w:pPr>
      <w:r>
        <w:t xml:space="preserve">2. Introduction: The Context of Technology in Indonesia</w:t>
      </w:r>
    </w:p>
    <w:p>
      <w:pPr>
        <w:pStyle w:val="FirstParagraph"/>
      </w:pPr>
      <w:r>
        <w:t xml:space="preserve">The global shift towards Industry 4.0 has redefined manufacturing, logistics, and service sectors worldwide. For developing economies, this transition offers a pathway to leapfrog traditional stages of industrialization through automation and intelligent systems. In the context of Indonesia, the government has aggressively promoted digital transformation to enhance productivity across various industries.</w:t>
      </w:r>
    </w:p>
    <w:p>
      <w:pPr>
        <w:pStyle w:val="BodyText"/>
      </w:pPr>
      <w:r>
        <w:t xml:space="preserve">However, technology alone is insufficient without the skilled workforce required to design, implement, maintain, and innovate these robotic systems. This is where the profession of Robotics Engineer becomes paramount. A Robotics Engineer combines expertise in mechanical engineering, electrical engineering, computer science and artificial intelligence to create autonomous or semi-autonomous machines that can perform tasks efficiently and safely.</w:t>
      </w:r>
    </w:p>
    <w:bookmarkEnd w:id="21"/>
    <w:bookmarkStart w:id="22" w:name="Xceb63b1ff668cdfdb769921e1708cd376240e6a"/>
    <w:p>
      <w:pPr>
        <w:pStyle w:val="Heading2"/>
      </w:pPr>
      <w:r>
        <w:t xml:space="preserve">3. Strategic Importance of Indonesia Jakarta</w:t>
      </w:r>
    </w:p>
    <w:p>
      <w:pPr>
        <w:pStyle w:val="FirstParagraph"/>
      </w:pPr>
      <w:r>
        <w:rPr>
          <w:bCs/>
          <w:b/>
        </w:rPr>
        <w:t xml:space="preserve">a. Economic Hub and Centralization:</w:t>
      </w:r>
      <w:r>
        <w:br/>
      </w:r>
      <w:r>
        <w:t xml:space="preserve">Indonesia Jakarta is the political, economic, and cultural heart of the archipelago. With a population exceeding ten million in the metropolitan area alone, it serves as a massive consumer market and a logistical nexus for Southeast Asia. The concentration of multinational corporations (MNCs), local conglomerates, and start-ups creates a dense ecosystem where robotics solutions can be tested at scale.</w:t>
      </w:r>
    </w:p>
    <w:p>
      <w:pPr>
        <w:pStyle w:val="BodyText"/>
      </w:pPr>
      <w:r>
        <w:rPr>
          <w:bCs/>
          <w:b/>
        </w:rPr>
        <w:t xml:space="preserve">b. Infrastructure Development:</w:t>
      </w:r>
      <w:r>
        <w:br/>
      </w:r>
      <w:r>
        <w:t xml:space="preserve">Recent infrastructure projects in Indonesia Jakarta, including the ongoing development of the Nusantara capital region and expansions in port facilities like Tanjung Priok, have increased demand for automated logistics and construction robotics. The need for efficiency in one of the world’s most congested urban environments drives innovation in smart city solutions, where Robotics Engineers are key contributors.</w:t>
      </w:r>
    </w:p>
    <w:p>
      <w:pPr>
        <w:pStyle w:val="BodyText"/>
      </w:pPr>
      <w:r>
        <w:rPr>
          <w:bCs/>
          <w:b/>
        </w:rPr>
        <w:t xml:space="preserve">c. Investment Climate:</w:t>
      </w:r>
      <w:r>
        <w:br/>
      </w:r>
      <w:r>
        <w:t xml:space="preserve">Indonesia Jakarta attracts significant foreign direct investment (FDI) aimed at manufacturing and technology sectors. As companies seek to optimize supply chains post-pandemic, there is a surge in demand for automated warehousing solutions, collaborative robots (cobots), and autonomous mobile robots (AMRs). These investments are contingent upon the availability of local technical talent.</w:t>
      </w:r>
    </w:p>
    <w:bookmarkEnd w:id="22"/>
    <w:bookmarkStart w:id="23" w:name="the-role-of-the-robotics-engineer"/>
    <w:p>
      <w:pPr>
        <w:pStyle w:val="Heading2"/>
      </w:pPr>
      <w:r>
        <w:t xml:space="preserve">4. The Role of the Robotics Engineer</w:t>
      </w:r>
    </w:p>
    <w:p>
      <w:pPr>
        <w:pStyle w:val="FirstParagraph"/>
      </w:pPr>
      <w:r>
        <w:t xml:space="preserve">The term "Robotics Engineer" encompasses a multidisciplinary skill set that is increasingly scarce in the Indonesian labor market but highly valued globally. In Indonesia Jakarta, these professionals are expected to perform several critical functions:</w:t>
      </w:r>
    </w:p>
    <w:p>
      <w:pPr>
        <w:numPr>
          <w:ilvl w:val="0"/>
          <w:numId w:val="1001"/>
        </w:numPr>
        <w:pStyle w:val="Compact"/>
      </w:pPr>
      <w:r>
        <w:rPr>
          <w:bCs/>
          <w:b/>
        </w:rPr>
        <w:t xml:space="preserve">System Integration:</w:t>
      </w:r>
      <w:r>
        <w:t xml:space="preserve"> </w:t>
      </w:r>
      <w:r>
        <w:t xml:space="preserve">Bridging the gap between hardware sensors and software algorithms to ensure seamless operation of robotic units within existing industrial frameworks.</w:t>
      </w:r>
    </w:p>
    <w:p>
      <w:pPr>
        <w:numPr>
          <w:ilvl w:val="0"/>
          <w:numId w:val="1001"/>
        </w:numPr>
        <w:pStyle w:val="Compact"/>
      </w:pPr>
      <w:r>
        <w:rPr>
          <w:bCs/>
          <w:b/>
        </w:rPr>
        <w:t xml:space="preserve">Maintenance and Troubleshooting:</w:t>
      </w:r>
      <w:r>
        <w:t xml:space="preserve"> </w:t>
      </w:r>
      <w:r>
        <w:t xml:space="preserve">Ensuring high uptime for automated systems is crucial for businesses in Indonesia Jakarta. Robotics Engineers provide the necessary support to minimize downtime.</w:t>
      </w:r>
    </w:p>
    <w:p>
      <w:pPr>
        <w:numPr>
          <w:ilvl w:val="0"/>
          <w:numId w:val="1001"/>
        </w:numPr>
        <w:pStyle w:val="Compact"/>
      </w:pPr>
      <w:r>
        <w:rPr>
          <w:bCs/>
          <w:b/>
        </w:rPr>
        <w:t xml:space="preserve">Innovation and Customization:</w:t>
      </w:r>
      <w:r>
        <w:t xml:space="preserve"> </w:t>
      </w:r>
      <w:r>
        <w:t xml:space="preserve">Global robotic solutions often require localization to fit specific Indonesian operational contexts, such as navigating complex urban terrains or handling diverse manufacturing materials. Robotics Engineers tailor these systems accordingly.</w:t>
      </w:r>
    </w:p>
    <w:p>
      <w:pPr>
        <w:numPr>
          <w:ilvl w:val="0"/>
          <w:numId w:val="1001"/>
        </w:numPr>
        <w:pStyle w:val="Compact"/>
      </w:pPr>
      <w:r>
        <w:rPr>
          <w:bCs/>
          <w:b/>
        </w:rPr>
        <w:t xml:space="preserve">Safety Compliance:</w:t>
      </w:r>
      <w:r>
        <w:t xml:space="preserve"> </w:t>
      </w:r>
      <w:r>
        <w:t xml:space="preserve">Adhering to international safety standards while deploying automation in densely populated areas like Indonesia Jakarta is a regulatory and ethical imperative that requires expert oversight.</w:t>
      </w:r>
    </w:p>
    <w:bookmarkEnd w:id="23"/>
    <w:bookmarkStart w:id="24" w:name="current-challenges-and-market-gaps"/>
    <w:p>
      <w:pPr>
        <w:pStyle w:val="Heading2"/>
      </w:pPr>
      <w:r>
        <w:t xml:space="preserve">5. Current Challenges and Market Gaps</w:t>
      </w:r>
    </w:p>
    <w:p>
      <w:pPr>
        <w:pStyle w:val="FirstParagraph"/>
      </w:pPr>
      <w:r>
        <w:rPr>
          <w:bCs/>
          <w:b/>
        </w:rPr>
        <w:t xml:space="preserve">Educational Curriculum Lag:</w:t>
      </w:r>
      <w:r>
        <w:br/>
      </w:r>
      <w:r>
        <w:t xml:space="preserve">While universities in Indonesia Jakarta are beginning to offer courses in mechatronics and AI, there remains a disconnect between academic theory and industry application. Many Robotics Engineers enter the workforce lacking practical experience with real-world industrial robots.</w:t>
      </w:r>
    </w:p>
    <w:p>
      <w:pPr>
        <w:pStyle w:val="BodyText"/>
      </w:pPr>
      <w:r>
        <w:rPr>
          <w:bCs/>
          <w:b/>
        </w:rPr>
        <w:t xml:space="preserve">Talent Retention:</w:t>
      </w:r>
      <w:r>
        <w:br/>
      </w:r>
      <w:r>
        <w:t xml:space="preserve">There is a risk of "brain drain," where top Robotics Engineer talent moves to more established tech hubs like Singapore or Japan. Retaining these professionals in Indonesia Jakarta requires competitive compensation structures and opportunities for continuous professional development.</w:t>
      </w:r>
    </w:p>
    <w:p>
      <w:pPr>
        <w:pStyle w:val="BodyText"/>
      </w:pPr>
      <w:r>
        <w:rPr>
          <w:bCs/>
          <w:b/>
        </w:rPr>
        <w:t xml:space="preserve">Mindset Shift:</w:t>
      </w:r>
      <w:r>
        <w:br/>
      </w:r>
      <w:r>
        <w:t xml:space="preserve">Many traditional industries in Indonesia are still resistant to automation due to perceived high initial costs. Educating stakeholders on the long-term ROI of robotics, facilitated by knowledgeable Robotics Engineers, is a significant challenge.</w:t>
      </w:r>
    </w:p>
    <w:bookmarkEnd w:id="24"/>
    <w:bookmarkStart w:id="25" w:name="recommendations-for-stakeholders"/>
    <w:p>
      <w:pPr>
        <w:pStyle w:val="Heading2"/>
      </w:pPr>
      <w:r>
        <w:t xml:space="preserve">6. Recommendations for Stakeholders</w:t>
      </w:r>
    </w:p>
    <w:p>
      <w:pPr>
        <w:numPr>
          <w:ilvl w:val="0"/>
          <w:numId w:val="1002"/>
        </w:numPr>
        <w:pStyle w:val="Compact"/>
      </w:pPr>
      <w:r>
        <w:rPr>
          <w:bCs/>
          <w:b/>
        </w:rPr>
        <w:t xml:space="preserve">Publish Public-Private Partnerships (PPPs):</w:t>
      </w:r>
      <w:r>
        <w:br/>
      </w:r>
      <w:r>
        <w:t xml:space="preserve">The government of Indonesia Jakarta should collaborate with tech companies to establish robotics training centers. These centers can offer certification programs specifically tailored for Robotics Engineers.</w:t>
      </w:r>
    </w:p>
    <w:p>
      <w:pPr>
        <w:numPr>
          <w:ilvl w:val="0"/>
          <w:numId w:val="1002"/>
        </w:numPr>
        <w:pStyle w:val="Compact"/>
      </w:pPr>
      <w:r>
        <w:rPr>
          <w:bCs/>
          <w:b/>
        </w:rPr>
        <w:t xml:space="preserve">Incentivize R&amp;D:</w:t>
      </w:r>
      <w:r>
        <w:br/>
      </w:r>
      <w:r>
        <w:t xml:space="preserve">Tax breaks and grants should be provided to companies in Indonesia Jakarta that invest in research and development led by Robotics Engineers, encouraging innovation rather than just importation of technology.</w:t>
      </w:r>
    </w:p>
    <w:p>
      <w:pPr>
        <w:numPr>
          <w:ilvl w:val="0"/>
          <w:numId w:val="1002"/>
        </w:numPr>
        <w:pStyle w:val="Compact"/>
      </w:pPr>
      <w:r>
        <w:rPr>
          <w:bCs/>
          <w:b/>
        </w:rPr>
        <w:t xml:space="preserve">Curriculum Modernization:</w:t>
      </w:r>
      <w:r>
        <w:br/>
      </w:r>
      <w:r>
        <w:t xml:space="preserve">Educational institutions must update their curricula to include hands-on training with modern robotic platforms, AI integration tools, and IoT connectivity protocols.</w:t>
      </w:r>
    </w:p>
    <w:p>
      <w:pPr>
        <w:numPr>
          <w:ilvl w:val="0"/>
          <w:numId w:val="1002"/>
        </w:numPr>
        <w:pStyle w:val="Compact"/>
      </w:pPr>
      <w:r>
        <w:rPr>
          <w:bCs/>
          <w:b/>
        </w:rPr>
        <w:t xml:space="preserve">Create a Robotics Hub in Indonesia Jakarta:</w:t>
      </w:r>
      <w:r>
        <w:br/>
      </w:r>
      <w:r>
        <w:t xml:space="preserve">Dedicate a zone within the city as a testing ground for urban robotics, fostering innovation and attracting international talent interested in the Southeast Asian market.</w:t>
      </w:r>
    </w:p>
    <w:bookmarkEnd w:id="25"/>
    <w:bookmarkStart w:id="26" w:name="conclusion"/>
    <w:p>
      <w:pPr>
        <w:pStyle w:val="Heading2"/>
      </w:pPr>
      <w:r>
        <w:t xml:space="preserve">7. Conclusion</w:t>
      </w:r>
    </w:p>
    <w:p>
      <w:pPr>
        <w:pStyle w:val="FirstParagraph"/>
      </w:pPr>
      <w:r>
        <w:t xml:space="preserve">The integration of advanced robotics into the fabric of daily life and industry in Indonesia Jakarta represents a pivotal moment for national development. The success of this transition hinges not just on the hardware deployed, but on the human intellect behind it—the Robotics Engineer.</w:t>
      </w:r>
    </w:p>
    <w:p>
      <w:pPr>
        <w:pStyle w:val="BodyText"/>
      </w:pPr>
      <w:r>
        <w:t xml:space="preserve">In conclusion, Indonesia Jakarta stands at a crossroads. It has the market size, the investment interest and the governmental will to become a robotics powerhouse in Southeast Asia. However, realizing this potential requires a concerted effort to cultivate local expertise. By prioritizing the training and retention of Robotics Engineers, stakeholders can ensure that Indonesia does not merely adopt technology but masters it.</w:t>
      </w:r>
    </w:p>
    <w:p>
      <w:pPr>
        <w:pStyle w:val="BodyText"/>
      </w:pPr>
      <w:r>
        <w:t xml:space="preserve">This project report underscores that investing in human capital is synonymous with investing in Indonesia Jakarta's future. As the demand for automation grows across manufacturing, logistics healthcare and services sectors, the Robotics Engineer will emerge as one of the most vital professions in the nation’s economic landscape. Immediate action to bridge skills gaps and foster innovation is recommended to secure a competitive edge for Indonesia Jakarta on the global stage.</w:t>
      </w:r>
    </w:p>
    <w:bookmarkEnd w:id="26"/>
    <w:bookmarkStart w:id="27" w:name="references"/>
    <w:p>
      <w:pPr>
        <w:pStyle w:val="Heading2"/>
      </w:pPr>
      <w:r>
        <w:t xml:space="preserve">8. References</w:t>
      </w:r>
    </w:p>
    <w:p>
      <w:pPr>
        <w:numPr>
          <w:ilvl w:val="0"/>
          <w:numId w:val="1003"/>
        </w:numPr>
        <w:pStyle w:val="Compact"/>
      </w:pPr>
      <w:r>
        <w:t xml:space="preserve">Bappenas (National Development Planning Agency). "Making Indonesia 4.0 Roadmap."</w:t>
      </w:r>
    </w:p>
    <w:p>
      <w:pPr>
        <w:numPr>
          <w:ilvl w:val="0"/>
          <w:numId w:val="1003"/>
        </w:numPr>
        <w:pStyle w:val="Compact"/>
      </w:pPr>
      <w:r>
        <w:t xml:space="preserve">ILO (International Labour Organization). "Automation and the Future of Work in Southeast Asia."</w:t>
      </w:r>
    </w:p>
    <w:p>
      <w:pPr>
        <w:numPr>
          <w:ilvl w:val="0"/>
          <w:numId w:val="1003"/>
        </w:numPr>
        <w:pStyle w:val="Compact"/>
      </w:pPr>
      <w:r>
        <w:t xml:space="preserve">World Economic Forum. "The Future of Jobs Report: Indonesia Case Study."</w:t>
      </w:r>
    </w:p>
    <w:p>
      <w:pPr>
        <w:numPr>
          <w:ilvl w:val="0"/>
          <w:numId w:val="1003"/>
        </w:numPr>
        <w:pStyle w:val="Compact"/>
      </w:pPr>
      <w:r>
        <w:t xml:space="preserve">Jakarta Smart City Initiative Documentation on IoT and Automation.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Engineering in Indonesia Jakarta</dc:title>
  <dc:creator/>
  <dc:language>en</dc:language>
  <cp:keywords/>
  <dcterms:created xsi:type="dcterms:W3CDTF">2026-07-29T01:55:47Z</dcterms:created>
  <dcterms:modified xsi:type="dcterms:W3CDTF">2026-07-29T01:55:47Z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