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Iran,</w:t>
      </w:r>
      <w:r>
        <w:t xml:space="preserve"> </w:t>
      </w:r>
      <w:r>
        <w:t xml:space="preserve">Tehran</w:t>
      </w:r>
    </w:p>
    <w:bookmarkStart w:id="31" w:name="Xc461308b17a6276a07789f78802e3217e2776f3"/>
    <w:p>
      <w:pPr>
        <w:pStyle w:val="Heading1"/>
      </w:pPr>
      <w:r>
        <w:t xml:space="preserve">Project Report: Strategic Implementation of Robotics Engineering in Iran, Tehran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Science, Research and Technology (MSRT), Islamic Republic of Iran</w:t>
      </w:r>
      <w:r>
        <w:br/>
      </w:r>
      <w:r>
        <w:rPr>
          <w:bCs/>
          <w:b/>
        </w:rPr>
        <w:t xml:space="preserve">From:</w:t>
      </w:r>
      <w:r>
        <w:t xml:space="preserve"> </w:t>
      </w:r>
      <w:r>
        <w:t xml:space="preserve">Strategic Planning Committee for Technological Advancement</w:t>
      </w:r>
      <w:r>
        <w:br/>
      </w:r>
      <w:r>
        <w:rPr>
          <w:bCs/>
          <w:b/>
        </w:rPr>
        <w:t xml:space="preserve">Subject:</w:t>
      </w:r>
      <w:r>
        <w:t xml:space="preserve"> </w:t>
      </w:r>
      <w:r>
        <w:t xml:space="preserve">Establishment and Scaling of a Specialized Robotics Engineer Training Center in Tehran</w:t>
      </w:r>
    </w:p>
    <w:p>
      <w:pPr>
        <w:pStyle w:val="BodyText"/>
      </w:pPr>
      <w:r>
        <w:t xml:space="preserve">The Role of the Robotics Engineer in Modernizing Iran's Economy</w:t>
      </w:r>
    </w:p>
    <w:p>
      <w:pPr>
        <w:pStyle w:val="BodyText"/>
      </w:pPr>
      <w:r>
        <w:t xml:space="preserve">. This document outlines the comprehensive strategy to deploy skilled Robotics Engineers within Tehran, aiming to boost domestic manufacturing, enhance service sector efficiency, and foster academic-industrial partnerships.</w:t>
      </w:r>
    </w:p>
    <w:bookmarkStart w:id="20" w:name="executive-summary"/>
    <w:p>
      <w:pPr>
        <w:pStyle w:val="Heading3"/>
      </w:pPr>
      <w:r>
        <w:t xml:space="preserve">1. Executive Summary</w:t>
      </w:r>
    </w:p>
    <w:p>
      <w:pPr>
        <w:pStyle w:val="FirstParagraph"/>
      </w:pPr>
      <w:r>
        <w:t xml:space="preserve">This Project Report details the strategic necessity and operational framework for integrating advanced Robotics Engineer expertise into the industrial landscape of Tehran, Iran. As global markets increasingly pivot toward automation, artificial intelligence (AI), and Internet of Things (IoT) integration, Iran stands at a critical juncture. The capital city, Tehran, serves as the technological and economic heart of the nation. By focusing on specialized training and deployment for Robotics Engineers in this region we can mitigate supply chain vulnerabilities driven by international sanctions while simultaneously driving innovation in key sectors such as automotive manufacturing (e.g., Iran Khodro, Saipa), pharmaceutical production, and smart urban infrastructure.</w:t>
      </w:r>
    </w:p>
    <w:bookmarkEnd w:id="20"/>
    <w:bookmarkStart w:id="21" w:name="X450e693bc403231873040d449c46652d2bfa41c"/>
    <w:p>
      <w:pPr>
        <w:pStyle w:val="Heading3"/>
      </w:pPr>
      <w:r>
        <w:t xml:space="preserve">2. Background and Context: The Tehran Industrial Landscape</w:t>
      </w:r>
    </w:p>
    <w:p>
      <w:pPr>
        <w:pStyle w:val="FirstParagraph"/>
      </w:pPr>
      <w:r>
        <w:t xml:space="preserve">Tehran is not merely a political capital but a burgeoning hub for technological innovation in the Middle East. However, the region faces unique challenges regarding access to imported high-tech components due to geopolitical sanctions. This constraint has paradoxically spurred significant domestic research and development (R&amp;D) efforts. The demand for Robotics Engineers in Tehran has surged as local industries seek alternatives to foreign automation solutions.</w:t>
      </w:r>
    </w:p>
    <w:p>
      <w:pPr>
        <w:pStyle w:val="BodyText"/>
      </w:pPr>
      <w:r>
        <w:t xml:space="preserve">Historically, Iranian universities have produced strong theoretical mathematicians and physicists. However, there has been a gap between academic theory and practical industrial application in robotics. This Project Report identifies the critical need to bridge that gap specifically within Tehran's industrial zones, including the Shemiranat Technopark and the Tehran University of Science and Technology (IUST) innovation clusters.</w:t>
      </w:r>
    </w:p>
    <w:bookmarkEnd w:id="21"/>
    <w:bookmarkStart w:id="22" w:name="Xf5196b68ffeeeea511396d565ad99d24eb49d45"/>
    <w:p>
      <w:pPr>
        <w:pStyle w:val="Heading3"/>
      </w:pPr>
      <w:r>
        <w:t xml:space="preserve">3. Objectives of the Robotics Engineer Initiative</w:t>
      </w:r>
    </w:p>
    <w:p>
      <w:pPr>
        <w:pStyle w:val="FirstParagraph"/>
      </w:pPr>
      <w:r>
        <w:t xml:space="preserve">The primary objectives for deploying Robotics Engineers in Iran, specifically within Tehran, are as follows:</w:t>
      </w:r>
    </w:p>
    <w:p>
      <w:pPr>
        <w:pStyle w:val="FirstParagraph"/>
      </w:pPr>
      <w:r>
        <w:rPr>
          <w:bCs/>
          <w:b/>
        </w:rPr>
        <w:t xml:space="preserve">Demand Reduction: To reduce reliance on imported robotic arms and automated systems by cultivating a local workforce capable of designing, assembling, and maintaining these systems.</w:t>
      </w:r>
    </w:p>
    <w:p>
      <w:pPr>
        <w:pStyle w:val="BodyText"/>
      </w:pPr>
      <w:r>
        <w:rPr>
          <w:bCs/>
          <w:b/>
        </w:rPr>
        <w:t xml:space="preserve">Economic Diversification: To leverage robotics technology to diversify Iran's economy away from pure oil dependency by enhancing manufacturing efficiency in non-oil sectors.</w:t>
      </w:r>
    </w:p>
    <w:p>
      <w:pPr>
        <w:pStyle w:val="BodyText"/>
      </w:pPr>
      <w:r>
        <w:rPr>
          <w:bCs/>
          <w:b/>
        </w:rPr>
        <w:t xml:space="preserve">Academic-Industry Synergy: To create a robust feedback loop where Robotics Engineers in Tehran collaborate directly with students at Sharif University of Technology and Amirkabir University, ensuring curricula remain relevant to industry needs.</w:t>
      </w:r>
    </w:p>
    <w:p>
      <w:pPr>
        <w:pStyle w:val="BodyText"/>
      </w:pPr>
      <w:r>
        <w:rPr>
          <w:bCs/>
          <w:b/>
        </w:rPr>
        <w:t xml:space="preserve">Talent Retention: By providing high-level career opportunities for Robotics Engineers within Tehran, the initiative aims to stem brain drain (migration of skilled workers abroad) by offering competitive local employment and research funding.</w:t>
      </w:r>
    </w:p>
    <w:bookmarkEnd w:id="22"/>
    <w:bookmarkStart w:id="26" w:name="strategic-implementation-plan"/>
    <w:p>
      <w:pPr>
        <w:pStyle w:val="Heading3"/>
      </w:pPr>
      <w:r>
        <w:t xml:space="preserve">4. Strategic Implementation Plan</w:t>
      </w:r>
    </w:p>
    <w:bookmarkStart w:id="23" w:name="Xc50ff76b5e683c1c1c13b3279711541dc785bd7"/>
    <w:p>
      <w:pPr>
        <w:pStyle w:val="Heading4"/>
      </w:pPr>
      <w:r>
        <w:t xml:space="preserve">4.1 Phase I: Curriculum Development and Certification (Months 1-6)</w:t>
      </w:r>
    </w:p>
    <w:p>
      <w:pPr>
        <w:pStyle w:val="FirstParagraph"/>
      </w:pPr>
      <w:r>
        <w:t xml:space="preserve">The first phase involves the creation of a standardized certification program for Robotics Engineers tailored to the Iranian context. This curriculum will focus on:</w:t>
      </w:r>
    </w:p>
    <w:p>
      <w:pPr>
        <w:pStyle w:val="FirstParagraph"/>
      </w:pPr>
      <w:r>
        <w:rPr>
          <w:bCs/>
          <w:b/>
        </w:rPr>
        <w:t xml:space="preserve">Kinematics and Dynamics: Advanced mathematical modeling specific to local manufacturing constraints.</w:t>
      </w:r>
    </w:p>
    <w:p>
      <w:pPr>
        <w:pStyle w:val="BodyText"/>
      </w:pPr>
      <w:r>
        <w:rPr>
          <w:bCs/>
          <w:b/>
        </w:rPr>
        <w:t xml:space="preserve">Sensor Fusion and AI Integration: Utilizing open-source hardware due to import restrictions, teaching engineers how to program autonomous systems using locally available components.</w:t>
      </w:r>
    </w:p>
    <w:p>
      <w:pPr>
        <w:pStyle w:val="BodyText"/>
      </w:pPr>
      <w:r>
        <w:rPr>
          <w:bCs/>
          <w:b/>
        </w:rPr>
        <w:t xml:space="preserve">Maintenance and Repair: Practical workshops focused on the upkeep of existing robotic infrastructure in Tehran's factories.</w:t>
      </w:r>
    </w:p>
    <w:bookmarkEnd w:id="23"/>
    <w:bookmarkStart w:id="24" w:name="X3601878cb4c6d5968ab1148941d975aa2231598"/>
    <w:p>
      <w:pPr>
        <w:pStyle w:val="Heading4"/>
      </w:pPr>
      <w:r>
        <w:t xml:space="preserve">4.2 Phase II: Pilot Projects in Tehran Industries (Months 7-18)</w:t>
      </w:r>
    </w:p>
    <w:p>
      <w:pPr>
        <w:pStyle w:val="FirstParagraph"/>
      </w:pPr>
      <w:r>
        <w:t xml:space="preserve">We propose launching pilot projects with major industries located in Tehran. For instance:</w:t>
      </w:r>
    </w:p>
    <w:p>
      <w:pPr>
        <w:pStyle w:val="BodyText"/>
      </w:pPr>
      <w:r>
        <w:rPr>
          <w:bCs/>
          <w:b/>
        </w:rPr>
        <w:t xml:space="preserve">The Automotive Sector: Collaborating with assembly lines to deploy Robotics Engineers for customizing automated welding and painting stations.</w:t>
      </w:r>
    </w:p>
    <w:p>
      <w:pPr>
        <w:pStyle w:val="BodyText"/>
      </w:pPr>
      <w:r>
        <w:rPr>
          <w:bCs/>
          <w:b/>
        </w:rPr>
        <w:t xml:space="preserve">Agriculture Tech: Developing drone-based monitoring systems for urban agriculture projects in the northern districts of Tehran, managed by specialized engineering teams.</w:t>
      </w:r>
    </w:p>
    <w:bookmarkEnd w:id="24"/>
    <w:bookmarkStart w:id="25" w:name="X65691892c7fd4102355fdb42b4ba86ae2026aef"/>
    <w:p>
      <w:pPr>
        <w:pStyle w:val="Heading4"/>
      </w:pPr>
      <w:r>
        <w:t xml:space="preserve">4.3 Phase III: National Expansion and Export (Months 19-36)</w:t>
      </w:r>
    </w:p>
    <w:p>
      <w:pPr>
        <w:pStyle w:val="FirstParagraph"/>
      </w:pPr>
      <w:r>
        <w:t xml:space="preserve">Once the model is proven effective in Tehran, the framework will be exported to other major Iranian cities such as Isfahan, Mashhad, and Shiraz. Furthermore, the expertise gained by Robotics Engineers in Iran could position the country as a regional exporter of cost-effective automation solutions to neighboring markets.</w:t>
      </w:r>
    </w:p>
    <w:bookmarkEnd w:id="25"/>
    <w:bookmarkEnd w:id="26"/>
    <w:bookmarkStart w:id="27" w:name="challenges-and-mitigation-strategies"/>
    <w:p>
      <w:pPr>
        <w:pStyle w:val="Heading3"/>
      </w:pPr>
      <w:r>
        <w:t xml:space="preserve">5. Challenges and Mitigation Strategies</w:t>
      </w:r>
    </w:p>
    <w:p>
      <w:pPr>
        <w:pStyle w:val="FirstParagraph"/>
      </w:pPr>
      <w:r>
        <w:rPr>
          <w:bCs/>
          <w:b/>
        </w:rPr>
        <w:t xml:space="preserve">Sanctions and Supply Chain: Accessing high-end microcontrollers and sensors is difficult.</w:t>
      </w:r>
      <w:r>
        <w:rPr>
          <w:bCs/>
          <w:b/>
        </w:rPr>
        <w:t xml:space="preserve"> </w:t>
      </w:r>
      <w:r>
        <w:rPr>
          <w:bCs/>
          <w:b/>
        </w:rPr>
        <w:t xml:space="preserve">*Mitigation:* Focus on domestic semiconductor manufacturing initiatives and utilize open-source alternatives extensively in training.</w:t>
      </w:r>
    </w:p>
    <w:p>
      <w:pPr>
        <w:pStyle w:val="BodyText"/>
      </w:pPr>
      <w:r>
        <w:rPr>
          <w:bCs/>
          <w:b/>
        </w:rPr>
        <w:t xml:space="preserve">Funding Constraints: High initial costs for equipment.</w:t>
      </w:r>
      <w:r>
        <w:rPr>
          <w:bCs/>
          <w:b/>
        </w:rPr>
        <w:t xml:space="preserve"> </w:t>
      </w:r>
      <w:r>
        <w:rPr>
          <w:bCs/>
          <w:b/>
        </w:rPr>
        <w:t xml:space="preserve">*Mitigation:* Seek public-private partnerships (PPPs) within Tehran's economic zones and apply for international grants focused on sustainable development goals (SDGs).</w:t>
      </w:r>
    </w:p>
    <w:p>
      <w:pPr>
        <w:pStyle w:val="BodyText"/>
      </w:pPr>
      <w:r>
        <w:rPr>
          <w:bCs/>
          <w:b/>
        </w:rPr>
        <w:t xml:space="preserve">Cultural Resistance to Automation: Fear of job displacement among traditional workers.</w:t>
      </w:r>
      <w:r>
        <w:rPr>
          <w:bCs/>
          <w:b/>
        </w:rPr>
        <w:t xml:space="preserve"> </w:t>
      </w:r>
      <w:r>
        <w:rPr>
          <w:bCs/>
          <w:b/>
        </w:rPr>
        <w:t xml:space="preserve">*Mitigation:* Educational campaigns highlighting that Robotics Engineers will augment human labor, not replace it, focusing on safety and efficiency improvements.</w:t>
      </w:r>
    </w:p>
    <w:bookmarkEnd w:id="27"/>
    <w:bookmarkStart w:id="28" w:name="expected-outcomes-and-impact"/>
    <w:p>
      <w:pPr>
        <w:pStyle w:val="Heading3"/>
      </w:pPr>
      <w:r>
        <w:t xml:space="preserve">6. Expected Outcomes and Impact</w:t>
      </w:r>
    </w:p>
    <w:p>
      <w:pPr>
        <w:pStyle w:val="FirstParagraph"/>
      </w:pPr>
      <w:r>
        <w:rPr>
          <w:bCs/>
          <w:b/>
        </w:rPr>
        <w:t xml:space="preserve">Increase in Domestic Production: A 40% increase in locally manufactured robotic components within Tehran by year three.</w:t>
      </w:r>
    </w:p>
    <w:p>
      <w:pPr>
        <w:pStyle w:val="BodyText"/>
      </w:pPr>
      <w:r>
        <w:rPr>
          <w:bCs/>
          <w:b/>
        </w:rPr>
        <w:t xml:space="preserve">Economic Growth: Estimated GDP boost of 1.5% from increased manufacturing efficiency in the industrial sector.</w:t>
      </w:r>
    </w:p>
    <w:p>
      <w:pPr>
        <w:pStyle w:val="BodyText"/>
      </w:pPr>
      <w:r>
        <w:rPr>
          <w:bCs/>
          <w:b/>
        </w:rPr>
        <w:t xml:space="preserve">Skill Development: Training of at least 500 qualified Robotics Engineers annually, creating a sustainable talent pipeline for the nation.</w:t>
      </w:r>
    </w:p>
    <w:p>
      <w:pPr>
        <w:pStyle w:val="BodyText"/>
      </w:pPr>
      <w:r>
        <w:rPr>
          <w:bCs/>
          <w:b/>
        </w:rPr>
        <w:t xml:space="preserve">Technological Sovereignty: Reduced dependency on foreign technology providers, enhancing national security and economic resilience.</w:t>
      </w:r>
    </w:p>
    <w:bookmarkEnd w:id="28"/>
    <w:bookmarkStart w:id="29" w:name="conclusion"/>
    <w:p>
      <w:pPr>
        <w:pStyle w:val="Heading3"/>
      </w:pPr>
      <w:r>
        <w:t xml:space="preserve">7. Conclusion</w:t>
      </w:r>
    </w:p>
    <w:p>
      <w:pPr>
        <w:pStyle w:val="FirstParagraph"/>
      </w:pPr>
      <w:r>
        <w:t xml:space="preserve">The integration of Robotics Engineers into the economic fabric of Iran, with a concentrated effort in Tehran is not just an industrial upgrade; it is a strategic imperative. By addressing the unique challenges posed by international sanctions and leveraging Tehran's strong academic foundation, this Project Report proposes a viable path toward technological self-reliance.</w:t>
      </w:r>
    </w:p>
    <w:p>
      <w:pPr>
        <w:pStyle w:val="BodyText"/>
      </w:pPr>
      <w:r>
        <w:t xml:space="preserve">Tehran has the potential to become a beacon of robotics innovation in the region. The success of this initiative will depend on sustained government support, collaboration with leading universities, and commitment from private industry stakeholders. Investing in these engineers today will secure Iran's industrial competitiveness for decades to come.</w:t>
      </w:r>
    </w:p>
    <w:bookmarkEnd w:id="29"/>
    <w:bookmarkStart w:id="30" w:name="recommendations"/>
    <w:p>
      <w:pPr>
        <w:pStyle w:val="Heading3"/>
      </w:pPr>
      <w:r>
        <w:t xml:space="preserve">8. Recommendations</w:t>
      </w:r>
    </w:p>
    <w:p>
      <w:pPr>
        <w:pStyle w:val="FirstParagraph"/>
      </w:pPr>
      <w:r>
        <w:rPr>
          <w:bCs/>
          <w:b/>
        </w:rPr>
        <w:t xml:space="preserve">Prioritize Funding: Allocate specific budget lines within the national research grant system for robotics projects based in Tehran.</w:t>
      </w:r>
    </w:p>
    <w:p>
      <w:pPr>
        <w:pStyle w:val="BodyText"/>
      </w:pPr>
      <w:r>
        <w:rPr>
          <w:bCs/>
          <w:b/>
        </w:rPr>
        <w:t xml:space="preserve">Create Special Economic Zones: Establish dedicated "Robotics Parks" in Tehran where tax incentives are offered to firms hiring certified Robotics Engineers.</w:t>
      </w:r>
    </w:p>
    <w:p>
      <w:pPr>
        <w:pStyle w:val="BodyText"/>
      </w:pPr>
      <w:r>
        <w:rPr>
          <w:bCs/>
          <w:b/>
        </w:rPr>
        <w:t xml:space="preserve">International Collaboration (Non-Sanctioned): Encourage partnerships with countries not imposing strict sanctions on tech exports, facilitating knowledge transfer.</w:t>
      </w:r>
    </w:p>
    <w:p>
      <w:r>
        <w:pict>
          <v:rect style="width:0;height:1.5pt" o:hralign="center" o:hrstd="t" o:hr="t"/>
        </w:pict>
      </w:r>
    </w:p>
    <w:p>
      <w:pPr>
        <w:pStyle w:val="FirstParagraph"/>
      </w:pPr>
      <w:r>
        <w:rPr>
          <w:iCs/>
          <w:i/>
        </w:rPr>
        <w:t xml:space="preserve">Note: This Project Report is confidential and intended for internal strategic planning purposes within the Ministry of Science, Research and 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Iran, Tehran</dc:title>
  <dc:creator/>
  <dc:language>en</dc:language>
  <cp:keywords/>
  <dcterms:created xsi:type="dcterms:W3CDTF">2026-07-29T04:10:10Z</dcterms:created>
  <dcterms:modified xsi:type="dcterms:W3CDTF">2026-07-29T04:10:10Z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