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Robotics</w:t>
      </w:r>
      <w:r>
        <w:t xml:space="preserve"> </w:t>
      </w:r>
      <w:r>
        <w:t xml:space="preserve">Engineering</w:t>
      </w:r>
      <w:r>
        <w:t xml:space="preserve"> </w:t>
      </w:r>
      <w:r>
        <w:t xml:space="preserve">Initiative</w:t>
      </w:r>
      <w:r>
        <w:t xml:space="preserve"> </w:t>
      </w:r>
      <w:r>
        <w:t xml:space="preserve">in</w:t>
      </w:r>
      <w:r>
        <w:t xml:space="preserve"> </w:t>
      </w:r>
      <w:r>
        <w:t xml:space="preserve">Iraq,</w:t>
      </w:r>
      <w:r>
        <w:t xml:space="preserve"> </w:t>
      </w:r>
      <w:r>
        <w:t xml:space="preserve">Baghdad</w:t>
      </w:r>
    </w:p>
    <w:p>
      <w:pPr>
        <w:pStyle w:val="FirstParagraph"/>
      </w:pPr>
      <w:r>
        <w:t xml:space="preserve">```html</w:t>
      </w:r>
    </w:p>
    <w:bookmarkStart w:id="31" w:name="Xca8e47d3f9afe9731a2f85c4cdaaa580bc911af"/>
    <w:p>
      <w:pPr>
        <w:pStyle w:val="Heading1"/>
      </w:pPr>
      <w:r>
        <w:t xml:space="preserve">Project Report: Advanced Robotics Engineering Initiative in Iraq, Baghdad</w:t>
      </w:r>
    </w:p>
    <w:bookmarkStart w:id="20" w:name="date"/>
    <w:p>
      <w:pPr>
        <w:pStyle w:val="Heading3"/>
      </w:pPr>
      <w:r>
        <w:t xml:space="preserve">Date:</w:t>
      </w:r>
    </w:p>
    <w:p>
      <w:pPr>
        <w:pStyle w:val="FirstParagraph"/>
      </w:pPr>
      <w:r>
        <w:t xml:space="preserve">October 24, 2023</w:t>
      </w:r>
    </w:p>
    <w:p>
      <w:pPr>
        <w:pStyle w:val="BodyText"/>
      </w:pPr>
      <w:r>
        <w:br/>
      </w:r>
      <w:r>
        <w:rPr>
          <w:bCs/>
          <w:b/>
        </w:rPr>
        <w:t xml:space="preserve">To:</w:t>
      </w:r>
      <w:r>
        <w:t xml:space="preserve"> </w:t>
      </w:r>
      <w:r>
        <w:t xml:space="preserve">Ministry of Higher Education and Scientific Research, Republic of Iraq</w:t>
      </w:r>
      <w:r>
        <w:br/>
      </w:r>
      <w:r>
        <w:rPr>
          <w:bCs/>
          <w:b/>
        </w:rPr>
        <w:t xml:space="preserve">From:</w:t>
      </w:r>
      <w:r>
        <w:t xml:space="preserve"> </w:t>
      </w:r>
      <w:r>
        <w:t xml:space="preserve">Project Management Office</w:t>
      </w:r>
      <w:r>
        <w:br/>
      </w:r>
      <w:r>
        <w:rPr>
          <w:bCs/>
          <w:b/>
        </w:rPr>
        <w:t xml:space="preserve">Subject:</w:t>
      </w:r>
      <w:r>
        <w:t xml:space="preserve"> </w:t>
      </w:r>
      <w:r>
        <w:t xml:space="preserve">Implementation Plan for Robotics Engineering Capacity Building in Baghdad</w:t>
      </w:r>
      <w:r>
        <w:br/>
      </w:r>
      <w:r>
        <w:br/>
      </w:r>
      <w:r>
        <w:t xml:space="preserve">This document outlines the comprehensive strategy for integrating advanced Robotics Engineering capabilities into the educational and industrial sectors of Iraq, with a specific focus on its capital, Baghdad. As Iraq seeks to diversify its economy beyond oil dependence, the development of a robust technological infrastructure is paramount. This report details the necessity, methodology, and expected outcomes of deploying robotics technologies within Baghdad’s urban environment for humanitarian aid reconstruction and smart city initiatives.</w:t>
      </w:r>
    </w:p>
    <w:bookmarkEnd w:id="20"/>
    <w:bookmarkStart w:id="21" w:name="introduction"/>
    <w:p>
      <w:pPr>
        <w:pStyle w:val="Heading2"/>
      </w:pPr>
      <w:r>
        <w:t xml:space="preserve">1. Introduction</w:t>
      </w:r>
    </w:p>
    <w:p>
      <w:pPr>
        <w:pStyle w:val="FirstParagraph"/>
      </w:pPr>
      <w:r>
        <w:t xml:space="preserve">The Republic of Iraq stands at a pivotal juncture in its developmental history. While the nation has historically been rich in natural resources, the modern era demands a shift toward knowledge-based economies and technological self-sufficiency. The capital city of Baghdad, as the political, economic, and cultural hub of the nation, serves as the ideal epicenter for this transformation. However decades of conflict have left significant gaps in infrastructure management and public safety protocols.</w:t>
      </w:r>
    </w:p>
    <w:p>
      <w:pPr>
        <w:pStyle w:val="BodyText"/>
      </w:pPr>
      <w:r>
        <w:t xml:space="preserve">The role of a Robotics Engineer is no longer confined to manufacturing lines in developed nations; it has become critical for post-conflict reconstruction and urban resilience. This Project Report addresses the urgent need to train local talent and deploy robotic solutions within Iraq, specifically Baghdad. By integrating robotics into daily operations, we aim to enhance efficiency in hazardous environments, improve disaster response times, and foster a new generation of engineering excellence tailored to the unique challenges of Iraqi society.</w:t>
      </w:r>
    </w:p>
    <w:bookmarkEnd w:id="21"/>
    <w:bookmarkStart w:id="22" w:name="objectives"/>
    <w:p>
      <w:pPr>
        <w:pStyle w:val="Heading2"/>
      </w:pPr>
      <w:r>
        <w:t xml:space="preserve">2. Objectives</w:t>
      </w:r>
    </w:p>
    <w:p>
      <w:pPr>
        <w:numPr>
          <w:ilvl w:val="0"/>
          <w:numId w:val="1001"/>
        </w:numPr>
        <w:pStyle w:val="Compact"/>
      </w:pPr>
      <w:r>
        <w:rPr>
          <w:bCs/>
          <w:b/>
        </w:rPr>
        <w:t xml:space="preserve">Educational Infrastructure Development:</w:t>
      </w:r>
    </w:p>
    <w:p>
      <w:pPr>
        <w:numPr>
          <w:ilvl w:val="0"/>
          <w:numId w:val="1001"/>
        </w:numPr>
        <w:pStyle w:val="Compact"/>
      </w:pPr>
      <w:r>
        <w:rPr>
          <w:bCs/>
          <w:b/>
        </w:rPr>
        <w:t xml:space="preserve">Hazardous Environment Mitigation:</w:t>
      </w:r>
    </w:p>
    <w:p>
      <w:pPr>
        <w:numPr>
          <w:ilvl w:val="0"/>
          <w:numId w:val="1001"/>
        </w:numPr>
        <w:pStyle w:val="Compact"/>
      </w:pPr>
      <w:r>
        <w:rPr>
          <w:bCs/>
          <w:b/>
        </w:rPr>
        <w:t xml:space="preserve">Agricultural Automation:</w:t>
      </w:r>
    </w:p>
    <w:p>
      <w:pPr>
        <w:numPr>
          <w:ilvl w:val="0"/>
          <w:numId w:val="1001"/>
        </w:numPr>
        <w:pStyle w:val="Compact"/>
      </w:pPr>
      <w:r>
        <w:rPr>
          <w:bCs/>
          <w:b/>
        </w:rPr>
        <w:t xml:space="preserve">Skill Transfer and Local Capacity Building:</w:t>
      </w:r>
    </w:p>
    <w:bookmarkEnd w:id="22"/>
    <w:bookmarkStart w:id="23" w:name="Xdffae175e7c743bbc9e894de48d570aa2c5760f"/>
    <w:p>
      <w:pPr>
        <w:pStyle w:val="Heading2"/>
      </w:pPr>
      <w:r>
        <w:t xml:space="preserve">3. Contextual Analysis: The Need for Robotics in Baghdad</w:t>
      </w:r>
    </w:p>
    <w:p>
      <w:pPr>
        <w:pStyle w:val="FirstParagraph"/>
      </w:pPr>
      <w:r>
        <w:t xml:space="preserve">The specific geographical and socio-political context of Iraq makes the adoption of robotics not just beneficial, but necessary. In Baghdad, rapid urbanization has strained municipal services. Traditional manual methods for clearing rubble from conflict zones are slow and pose significant risks to human life. Robotics Engineers can design autonomous systems capable of navigating complex, unstable terrains typical of post-conflict areas in Iraq.</w:t>
      </w:r>
    </w:p>
    <w:p>
      <w:pPr>
        <w:pStyle w:val="BodyText"/>
      </w:pPr>
      <w:r>
        <w:t xml:space="preserve">Furthermore, the environmental conditions in Baghdad—characterized by extreme summer heat and occasional dust storms—present unique engineering challenges. Standard robotic systems often fail under these conditions. Therefore, this project emphasizes the development of heat-resistant and dust-proof robotic architectures specifically designed for the climate of Iraq. This customization ensures that technology serves the local population effectively rather than becoming a liability due to environmental incompatibility.</w:t>
      </w:r>
    </w:p>
    <w:bookmarkEnd w:id="23"/>
    <w:bookmarkStart w:id="27" w:name="strategic-implementation-plan"/>
    <w:p>
      <w:pPr>
        <w:pStyle w:val="Heading2"/>
      </w:pPr>
      <w:r>
        <w:t xml:space="preserve">4. Strategic Implementation Plan</w:t>
      </w:r>
    </w:p>
    <w:bookmarkStart w:id="24" w:name="X0f4c6a4c65604f1e90be5364f7da8d8456e22d6"/>
    <w:p>
      <w:pPr>
        <w:pStyle w:val="Heading3"/>
      </w:pPr>
      <w:r>
        <w:t xml:space="preserve">Phase 1: Assessment and Curriculum Design (Months 1-6)</w:t>
      </w:r>
    </w:p>
    <w:p>
      <w:pPr>
        <w:pStyle w:val="FirstParagraph"/>
      </w:pPr>
      <w:r>
        <w:br/>
      </w:r>
      <w:r>
        <w:t xml:space="preserve">The initial phase involves collaborating with the University of Baghdad and the University of Technology. A team of senior Robotics Engineers will conduct a needs assessment to identify critical gaps in current engineering curricula. This will lead to the development of a specialized Robotics Engineering module focused on autonomous systems, sensor fusion, and control algorithms adapted for Middle Eastern environments.</w:t>
      </w:r>
    </w:p>
    <w:bookmarkEnd w:id="24"/>
    <w:bookmarkStart w:id="25" w:name="Xbe0ecbefb641688028ff6837b1b1782902a85ce"/>
    <w:p>
      <w:pPr>
        <w:pStyle w:val="Heading3"/>
      </w:pPr>
      <w:r>
        <w:t xml:space="preserve">Phase 2: Infrastructure Setup and Pilot Projects (Months 7-18)</w:t>
      </w:r>
    </w:p>
    <w:p>
      <w:pPr>
        <w:pStyle w:val="FirstParagraph"/>
      </w:pPr>
      <w:r>
        <w:br/>
      </w:r>
      <w:r>
        <w:t xml:space="preserve">During this stage, physical laboratories will be equipped with state-of-the-art robotic kits. Simultaneously, pilot projects will be launched in selected districts of Baghdad. For instance, drone fleets will be utilized to map infrastructure damage in Al-Karkh and Al-Rashid districts. Robotics Engineers from partner international agencies will work alongside Iraqi technicians to deploy these systems, providing real-time data analysis for reconstruction planning.</w:t>
      </w:r>
    </w:p>
    <w:bookmarkEnd w:id="25"/>
    <w:bookmarkStart w:id="26" w:name="X6f62ebf8f46183fb083e0ce97f4ab6aa9890353"/>
    <w:p>
      <w:pPr>
        <w:pStyle w:val="Heading3"/>
      </w:pPr>
      <w:r>
        <w:t xml:space="preserve">Phase 3: Scaling and Industrial Integration (Months 19-36)</w:t>
      </w:r>
    </w:p>
    <w:p>
      <w:pPr>
        <w:pStyle w:val="FirstParagraph"/>
      </w:pPr>
      <w:r>
        <w:br/>
      </w:r>
      <w:r>
        <w:t xml:space="preserve">The final phase focuses on scaling the initiative. Successful pilots will be expanded to other sectors, including healthcare robotics in Baghdad’s hospitals and agricultural robotics in rural provinces. A national Robotics Standards Committee will be established to regulate the use of autonomous systems, ensuring safety and ethical compliance within Iraq.</w:t>
      </w:r>
    </w:p>
    <w:bookmarkEnd w:id="26"/>
    <w:bookmarkEnd w:id="27"/>
    <w:bookmarkStart w:id="28" w:name="challenges-and-risk-mitigation"/>
    <w:p>
      <w:pPr>
        <w:pStyle w:val="Heading2"/>
      </w:pPr>
      <w:r>
        <w:t xml:space="preserve">5. Challenges and Risk Mitigation</w:t>
      </w:r>
    </w:p>
    <w:p>
      <w:pPr>
        <w:pStyle w:val="FirstParagraph"/>
      </w:pPr>
      <w:r>
        <w:br/>
      </w:r>
      <w:r>
        <w:t xml:space="preserve">Implementing advanced technology in Iraq comes with inherent risks. Supply chain disruptions for electronic components can delay projects due to international trade restrictions or logistical hurdles in Baghdad’s port cities. To mitigate this, the project will prioritize local assembly and repair capabilities, training Robotics Engineers to maintain and manufacture critical parts locally.</w:t>
      </w:r>
      <w:r>
        <w:br/>
      </w:r>
      <w:r>
        <w:br/>
      </w:r>
      <w:r>
        <w:t xml:space="preserve">Another challenge is cultural acceptance. Communities may view autonomous drones with suspicion. Therefore, a significant portion of the budget is allocated for community engagement programs in Baghdad. These initiatives aim to demonstrate how robotics can improve daily life, from cleaning public spaces to assisting elderly citizens, thereby fostering public trust and support.</w:t>
      </w:r>
    </w:p>
    <w:bookmarkEnd w:id="28"/>
    <w:bookmarkStart w:id="29" w:name="expected-outcomes"/>
    <w:p>
      <w:pPr>
        <w:pStyle w:val="Heading2"/>
      </w:pPr>
      <w:r>
        <w:t xml:space="preserve">6. Expected Outcomes</w:t>
      </w:r>
    </w:p>
    <w:p>
      <w:pPr>
        <w:pStyle w:val="FirstParagraph"/>
      </w:pPr>
      <w:r>
        <w:br/>
      </w:r>
      <w:r>
        <w:t xml:space="preserve">Upon successful completion, this project will yield tangible benefits for Iraq and Baghdad specifically. We anticipate a 40% reduction in time required for hazardous debris clearance operations through the use of robotic UGVs. Additionally, the establishment of a robust robotics engineering sector will create hundreds of high-skilled jobs for Iraqi youth, reducing brain drain by providing compelling career opportunities within their home country.</w:t>
      </w:r>
      <w:r>
        <w:br/>
      </w:r>
      <w:r>
        <w:br/>
      </w:r>
      <w:r>
        <w:t xml:space="preserve">Moreover, Baghdad will emerge as a regional hub for robotics innovation in the Middle East. By hosting workshops and conferences on Robotics Engineering, the city will attract foreign investment and academic partnerships, further integrating Iraq into the global technological community.</w:t>
      </w:r>
    </w:p>
    <w:bookmarkEnd w:id="29"/>
    <w:bookmarkStart w:id="30" w:name="conclusion"/>
    <w:p>
      <w:pPr>
        <w:pStyle w:val="Heading2"/>
      </w:pPr>
      <w:r>
        <w:t xml:space="preserve">7. Conclusion</w:t>
      </w:r>
    </w:p>
    <w:p>
      <w:pPr>
        <w:pStyle w:val="FirstParagraph"/>
      </w:pPr>
      <w:r>
        <w:br/>
      </w:r>
      <w:r>
        <w:t xml:space="preserve">The integration of Robotics Engineering into the fabric of Iraqi society is a strategic imperative for long-term stability and economic diversification. Baghdad, as the heart of Iraq, must lead this charge. By investing in human capital and appropriate technological solutions tailored to local conditions, we can transform challenges into opportunities.</w:t>
      </w:r>
      <w:r>
        <w:br/>
      </w:r>
      <w:r>
        <w:br/>
      </w:r>
      <w:r>
        <w:t xml:space="preserve">This Project Report serves as a blueprint for action. It calls upon government stakeholders, academic institutions, and international partners to collaborate in bringing advanced robotics capabilities to Iraq. The deployment of Robotics Engineers is not merely about installing machines; it is about empowering the people of Baghdad with the tools needed to rebuild, innovate, and thrive in a modern world.</w:t>
      </w:r>
      <w:r>
        <w:br/>
      </w:r>
      <w:r>
        <w:br/>
      </w:r>
      <w:r>
        <w:t xml:space="preserve">We recommend immediate approval of Phase 1 funding and the formation of a joint oversight committee comprising representatives from the Iraqi Ministry and international robotics bodies to ensure seamless execution.</w:t>
      </w:r>
    </w:p>
    <w:p>
      <w:pPr>
        <w:pStyle w:val="BodyText"/>
      </w:pPr>
      <w:r>
        <w:t xml:space="preserve">© 2023 Project Management Office. All Rights Reserved.</w:t>
      </w:r>
      <w:r>
        <w:br/>
      </w:r>
      <w:r>
        <w:t xml:space="preserve">Document Classification: Public Sector Initiative</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Robotics Engineering Initiative in Iraq, Baghdad</dc:title>
  <dc:creator/>
  <dc:language>en</dc:language>
  <cp:keywords/>
  <dcterms:created xsi:type="dcterms:W3CDTF">2026-07-29T02:46:44Z</dcterms:created>
  <dcterms:modified xsi:type="dcterms:W3CDTF">2026-07-29T02:46:44Z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