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Deployment</w:t>
      </w:r>
      <w:r>
        <w:t xml:space="preserve"> </w:t>
      </w:r>
      <w:r>
        <w:t xml:space="preserve">in</w:t>
      </w:r>
      <w:r>
        <w:t xml:space="preserve"> </w:t>
      </w:r>
      <w:r>
        <w:t xml:space="preserve">Japan</w:t>
      </w:r>
      <w:r>
        <w:t xml:space="preserve"> </w:t>
      </w:r>
      <w:r>
        <w:t xml:space="preserve">Kyoto</w:t>
      </w:r>
    </w:p>
    <w:bookmarkStart w:id="20" w:name="Xa00587853042258476c54c1e197975bf36cfb25"/>
    <w:p>
      <w:pPr>
        <w:pStyle w:val="Heading1"/>
      </w:pPr>
      <w:r>
        <w:t xml:space="preserve">Project Report: Robotics Engineer Deployment in Japan 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Oversight Committee</w:t>
      </w:r>
      <w:r>
        <w:br/>
      </w:r>
      <w:r>
        <w:rPr>
          <w:bCs/>
          <w:b/>
        </w:rPr>
        <w:t xml:space="preserve">Subject:</w:t>
      </w:r>
      <w:r>
        <w:t xml:space="preserve">A Comprehensive Analysis of Integrating Robotics Engineer Roles within the Unique Technological and Cultural Landscape of Japan Kyoto</w:t>
      </w:r>
    </w:p>
    <w:bookmarkEnd w:id="20"/>
    <w:p>
      <w:pPr>
        <w:pStyle w:val="BodyText"/>
      </w:pPr>
      <w:r>
        <w:t xml:space="preserve">This Project Report outlines the strategic initiative to deploy specialized</w:t>
      </w:r>
      <w:r>
        <w:t xml:space="preserve"> </w:t>
      </w:r>
      <w:hyperlink w:anchor="definition">
        <w:r>
          <w:rPr>
            <w:rStyle w:val="Hyperlink"/>
          </w:rPr>
          <w:t xml:space="preserve">Robotics Engineer</w:t>
        </w:r>
      </w:hyperlink>
      <w:r>
        <w:t xml:space="preserve"> </w:t>
      </w:r>
      <w:r>
        <w:t xml:space="preserve">professionals to the historic yet rapidly modernizing city of</w:t>
      </w:r>
      <w:r>
        <w:t xml:space="preserve"> </w:t>
      </w:r>
      <w:r>
        <w:rPr>
          <w:bCs/>
          <w:b/>
        </w:rPr>
        <w:t xml:space="preserve">Japan Kyoto</w:t>
      </w:r>
      <w:r>
        <w:t xml:space="preserve">. The primary objective is to leverage the deep cultural heritage and emerging high-tech infrastructure of this region. As Japan stands at a global crossroads in automation, focusing on</w:t>
      </w:r>
      <w:r>
        <w:t xml:space="preserve"> </w:t>
      </w:r>
      <w:r>
        <w:rPr>
          <w:bCs/>
          <w:b/>
        </w:rPr>
        <w:t xml:space="preserve">Japan Kyoto</w:t>
      </w:r>
      <w:r>
        <w:t xml:space="preserve"> </w:t>
      </w:r>
      <w:r>
        <w:t xml:space="preserve">allows for a unique synthesis of traditional craftsmanship values with cutting-edge robotic innovation. This report details the operational framework, cultural integration strategies, technical requirements, and long-term viability of establishing a robust</w:t>
      </w:r>
      <w:r>
        <w:t xml:space="preserve"> </w:t>
      </w:r>
      <w:hyperlink w:anchor="definition">
        <w:r>
          <w:rPr>
            <w:rStyle w:val="Hyperlink"/>
          </w:rPr>
          <w:t xml:space="preserve">Robotics Engineer</w:t>
        </w:r>
      </w:hyperlink>
      <w:r>
        <w:t xml:space="preserve"> </w:t>
      </w:r>
      <w:r>
        <w:t xml:space="preserve">workforce in this specific geographic location.</w:t>
      </w:r>
    </w:p>
    <w:p>
      <w:pPr>
        <w:pStyle w:val="BodyText"/>
      </w:pPr>
      <w:r>
        <w:t xml:space="preserve">The decision to focus on</w:t>
      </w:r>
      <w:r>
        <w:t xml:space="preserve"> </w:t>
      </w:r>
      <w:r>
        <w:rPr>
          <w:bCs/>
          <w:b/>
        </w:rPr>
        <w:t xml:space="preserve">Japan Kyoto</w:t>
      </w:r>
      <w:r>
        <w:t xml:space="preserve"> </w:t>
      </w:r>
      <w:r>
        <w:t xml:space="preserve">is driven by its unique position as both the cultural heart of Japan and a growing hub for technology. While Tokyo remains the commercial center,</w:t>
      </w:r>
      <w:r>
        <w:t xml:space="preserve"> </w:t>
      </w:r>
      <w:r>
        <w:rPr>
          <w:bCs/>
          <w:b/>
        </w:rPr>
        <w:t xml:space="preserve">Japan Kyoto</w:t>
      </w:r>
      <w:r>
        <w:t xml:space="preserve"> </w:t>
      </w:r>
      <w:r>
        <w:t xml:space="preserve">offers a distinct advantage in precision engineering, supported by centuries-old artisans who understand minute details. The integration of modern</w:t>
      </w:r>
      <w:r>
        <w:t xml:space="preserve"> </w:t>
      </w:r>
      <w:hyperlink w:anchor="definition">
        <w:r>
          <w:rPr>
            <w:rStyle w:val="Hyperlink"/>
          </w:rPr>
          <w:t xml:space="preserve">Robotics Engineer</w:t>
        </w:r>
      </w:hyperlink>
      <w:r>
        <w:t xml:space="preserve"> </w:t>
      </w:r>
      <w:r>
        <w:t xml:space="preserve">capabilities with this traditional mindset creates a powerful synergy.</w:t>
      </w:r>
    </w:p>
    <w:p>
      <w:pPr>
        <w:pStyle w:val="BodyText"/>
      </w:pPr>
      <w:r>
        <w:rPr>
          <w:bCs/>
          <w:b/>
        </w:rPr>
        <w:t xml:space="preserve">Japan Kyoto</w:t>
      </w:r>
    </w:p>
    <w:p>
      <w:pPr>
        <w:pStyle w:val="BodyText"/>
      </w:pPr>
      <w:r>
        <w:t xml:space="preserve">The city is home to world-renowned universities such as Kyoto University, which consistently ranks high for robotics research. By situating our operations here, the</w:t>
      </w:r>
      <w:r>
        <w:t xml:space="preserve"> </w:t>
      </w:r>
      <w:hyperlink w:anchor="definition">
        <w:r>
          <w:rPr>
            <w:rStyle w:val="Hyperlink"/>
          </w:rPr>
          <w:t xml:space="preserve">Robotics Engineer</w:t>
        </w:r>
      </w:hyperlink>
      <w:r>
        <w:t xml:space="preserve"> </w:t>
      </w:r>
      <w:r>
        <w:t xml:space="preserve">teams benefit from direct access to academic talent pools, government grants for smart-city initiatives in</w:t>
      </w:r>
      <w:r>
        <w:t xml:space="preserve"> </w:t>
      </w:r>
      <w:r>
        <w:rPr>
          <w:bCs/>
          <w:b/>
        </w:rPr>
        <w:t xml:space="preserve">Japan Kyoto</w:t>
      </w:r>
      <w:r>
        <w:t xml:space="preserve">, and a supportive ecosystem for hardware startups.</w:t>
      </w:r>
    </w:p>
    <w:p>
      <w:pPr>
        <w:pStyle w:val="BodyText"/>
      </w:pPr>
      <w:r>
        <w:t xml:space="preserve">The core function of the</w:t>
      </w:r>
      <w:r>
        <w:t xml:space="preserve"> </w:t>
      </w:r>
      <w:hyperlink w:anchor="definition">
        <w:r>
          <w:rPr>
            <w:rStyle w:val="Hyperlink"/>
          </w:rPr>
          <w:t xml:space="preserve">Robotics Engineer</w:t>
        </w:r>
      </w:hyperlink>
      <w:r>
        <w:t xml:space="preserve"> </w:t>
      </w:r>
      <w:r>
        <w:t xml:space="preserve">in this project extends beyond standard coding and assembly. In the context of</w:t>
      </w:r>
      <w:r>
        <w:t xml:space="preserve"> </w:t>
      </w:r>
      <w:r>
        <w:rPr>
          <w:bCs/>
          <w:b/>
        </w:rPr>
        <w:t xml:space="preserve">Japan Kyoto</w:t>
      </w:r>
      <w:r>
        <w:t xml:space="preserve">, these engineers are tasked with developing systems that respect local aesthetics, noise regulations, and spatial constraints typical of older urban structures. The</w:t>
      </w:r>
      <w:r>
        <w:t xml:space="preserve"> </w:t>
      </w:r>
      <w:hyperlink w:anchor="definition">
        <w:r>
          <w:rPr>
            <w:rStyle w:val="Hyperlink"/>
          </w:rPr>
          <w:t xml:space="preserve">Robotics Engineer</w:t>
        </w:r>
      </w:hyperlink>
      <w:r>
        <w:t xml:space="preserve"> </w:t>
      </w:r>
      <w:r>
        <w:t xml:space="preserve">must possess a hybrid skill set:</w:t>
      </w:r>
    </w:p>
    <w:p>
      <w:pPr>
        <w:numPr>
          <w:ilvl w:val="0"/>
          <w:numId w:val="1001"/>
        </w:numPr>
        <w:pStyle w:val="Compact"/>
      </w:pPr>
      <w:r>
        <w:rPr>
          <w:bCs/>
          <w:b/>
        </w:rPr>
        <w:t xml:space="preserve">Mechanical Precision:</w:t>
      </w:r>
      <w:r>
        <w:t xml:space="preserve"> </w:t>
      </w:r>
      <w:r>
        <w:t xml:space="preserve">Ability to design compact robots suitable for narrow streets and traditional buildings found throughout</w:t>
      </w:r>
      <w:r>
        <w:t xml:space="preserve"> </w:t>
      </w:r>
      <w:r>
        <w:rPr>
          <w:bCs/>
          <w:b/>
        </w:rPr>
        <w:t xml:space="preserve">Japan Kyoto</w:t>
      </w:r>
      <w:r>
        <w:t xml:space="preserve">.</w:t>
      </w:r>
    </w:p>
    <w:p>
      <w:pPr>
        <w:numPr>
          <w:ilvl w:val="0"/>
          <w:numId w:val="1001"/>
        </w:numPr>
        <w:pStyle w:val="Compact"/>
      </w:pPr>
      <w:r>
        <w:t xml:space="preserve">Cultural Sensitivity: Understanding social norms in</w:t>
      </w:r>
      <w:r>
        <w:t xml:space="preserve"> </w:t>
      </w:r>
      <w:r>
        <w:rPr>
          <w:bCs/>
          <w:b/>
        </w:rPr>
        <w:t xml:space="preserve">Japan Kyoto</w:t>
      </w:r>
      <w:r>
        <w:t xml:space="preserve"> </w:t>
      </w:r>
      <w:r>
        <w:t xml:space="preserve">to ensure human-robot interaction is respectful and non-intrusive.</w:t>
      </w:r>
    </w:p>
    <w:p>
      <w:pPr>
        <w:numPr>
          <w:ilvl w:val="0"/>
          <w:numId w:val="1001"/>
        </w:numPr>
        <w:pStyle w:val="Compact"/>
      </w:pPr>
      <w:r>
        <w:rPr>
          <w:iCs/>
          <w:i/>
        </w:rPr>
        <w:t xml:space="preserve">Aesthetic Integration:</w:t>
      </w:r>
    </w:p>
    <w:p>
      <w:pPr>
        <w:numPr>
          <w:ilvl w:val="0"/>
          <w:numId w:val="1000"/>
        </w:numPr>
        <w:pStyle w:val="Compact"/>
      </w:pPr>
      <w:r>
        <w:t xml:space="preserve">The</w:t>
      </w:r>
      <w:r>
        <w:t xml:space="preserve"> </w:t>
      </w:r>
      <w:hyperlink w:anchor="definition">
        <w:r>
          <w:rPr>
            <w:rStyle w:val="Hyperlink"/>
          </w:rPr>
          <w:t xml:space="preserve">Robotics Engineer</w:t>
        </w:r>
      </w:hyperlink>
      <w:r>
        <w:t xml:space="preserve"> </w:t>
      </w:r>
      <w:r>
        <w:t xml:space="preserve">must design units that can blend into the historical landscape, avoiding visual pollution while maintaining high-tech functionality.</w:t>
      </w:r>
    </w:p>
    <w:p>
      <w:pPr>
        <w:pStyle w:val="FirstParagraph"/>
      </w:pPr>
      <w:r>
        <w:t xml:space="preserve">The deployment in</w:t>
      </w:r>
      <w:r>
        <w:t xml:space="preserve"> </w:t>
      </w:r>
      <w:r>
        <w:rPr>
          <w:bCs/>
          <w:b/>
        </w:rPr>
        <w:t xml:space="preserve">Japan Kyoto</w:t>
      </w:r>
      <w:r>
        <w:t xml:space="preserve"> </w:t>
      </w:r>
      <w:r>
        <w:t xml:space="preserve">will proceed in three phases. Each phase requires specific oversight by senior</w:t>
      </w:r>
      <w:r>
        <w:t xml:space="preserve"> </w:t>
      </w:r>
      <w:hyperlink w:anchor="definition">
        <w:r>
          <w:rPr>
            <w:rStyle w:val="Hyperlink"/>
          </w:rPr>
          <w:t xml:space="preserve">Robotics Engineer</w:t>
        </w:r>
      </w:hyperlink>
      <w:r>
        <w:t xml:space="preserve"> </w:t>
      </w:r>
      <w:r>
        <w:t xml:space="preserve">leads.</w:t>
      </w:r>
    </w:p>
    <w:p>
      <w:pPr>
        <w:pStyle w:val="BodyText"/>
      </w:pPr>
      <w:r>
        <w:rPr>
          <w:bCs/>
          <w:b/>
        </w:rPr>
        <w:t xml:space="preserve">Phase 1: Pilot Program in Historic Districts (Months 1-6)</w:t>
      </w:r>
    </w:p>
    <w:p>
      <w:pPr>
        <w:pStyle w:val="BodyText"/>
      </w:pPr>
      <w:r>
        <w:t xml:space="preserve">In this initial stage,</w:t>
      </w:r>
      <w:r>
        <w:t xml:space="preserve"> </w:t>
      </w:r>
      <w:hyperlink w:anchor="definition">
        <w:r>
          <w:rPr>
            <w:rStyle w:val="Hyperlink"/>
          </w:rPr>
          <w:t xml:space="preserve">Robotics Engineer</w:t>
        </w:r>
      </w:hyperlink>
      <w:r>
        <w:t xml:space="preserve"> </w:t>
      </w:r>
      <w:r>
        <w:t xml:space="preserve">teams will focus on delivery bots and maintenance units. The terrain in</w:t>
      </w:r>
      <w:r>
        <w:t xml:space="preserve"> </w:t>
      </w:r>
      <w:r>
        <w:rPr>
          <w:bCs/>
          <w:b/>
        </w:rPr>
        <w:t xml:space="preserve">Japan Kyoto</w:t>
      </w:r>
      <w:r>
        <w:t xml:space="preserve">, with its stone paths and stairs, presents significant challenges. Engineers must optimize locomotion algorithms for uneven surfaces.</w:t>
      </w:r>
    </w:p>
    <w:p>
      <w:pPr>
        <w:pStyle w:val="BodyText"/>
      </w:pPr>
      <w:r>
        <w:t xml:space="preserve">Milestone</w:t>
      </w:r>
    </w:p>
    <w:p>
      <w:pPr>
        <w:pStyle w:val="BodyText"/>
      </w:pPr>
      <w:r>
        <w:t xml:space="preserve">The</w:t>
      </w:r>
      <w:r>
        <w:t xml:space="preserve"> </w:t>
      </w:r>
      <w:hyperlink w:anchor="definition">
        <w:r>
          <w:rPr>
            <w:rStyle w:val="Hyperlink"/>
          </w:rPr>
          <w:t xml:space="preserve">Robotics Engineer</w:t>
        </w:r>
      </w:hyperlink>
      <w:r>
        <w:t xml:space="preserve"> </w:t>
      </w:r>
      <w:r>
        <w:t xml:space="preserve">team will conduct stress tests on prototypes in areas like Gion, ensuring minimal disruption to tourists and locals in</w:t>
      </w:r>
      <w:r>
        <w:t xml:space="preserve"> </w:t>
      </w:r>
      <w:r>
        <w:rPr>
          <w:bCs/>
          <w:b/>
        </w:rPr>
        <w:t xml:space="preserve">Japan Kyoto</w:t>
      </w:r>
      <w:r>
        <w:t xml:space="preserve">.</w:t>
      </w:r>
    </w:p>
    <w:p>
      <w:pPr>
        <w:pStyle w:val="BodyText"/>
      </w:pPr>
      <w:r>
        <w:t xml:space="preserve">The senior</w:t>
      </w:r>
    </w:p>
    <w:p>
      <w:pPr>
        <w:pStyle w:val="BodyText"/>
      </w:pPr>
      <w:r>
        <w:t xml:space="preserve">Robotics Engineer</w:t>
      </w:r>
    </w:p>
    <w:p>
      <w:pPr>
        <w:pStyle w:val="BodyText"/>
      </w:pPr>
      <w:r>
        <w:t xml:space="preserve">Cultural Integration Audit</w:t>
      </w:r>
    </w:p>
    <w:p>
      <w:pPr>
        <w:pStyle w:val="BodyText"/>
      </w:pPr>
      <w:r>
        <w:t xml:space="preserve">An external auditor will review the robot behavior against local customs, ensuring the</w:t>
      </w:r>
      <w:r>
        <w:t xml:space="preserve"> </w:t>
      </w:r>
      <w:hyperlink w:anchor="definition">
        <w:r>
          <w:rPr>
            <w:rStyle w:val="Hyperlink"/>
          </w:rPr>
          <w:t xml:space="preserve">Robotics Engineer</w:t>
        </w:r>
      </w:hyperlink>
      <w:r>
        <w:t xml:space="preserve"> </w:t>
      </w:r>
      <w:r>
        <w:t xml:space="preserve">designs are culturally appropriate for</w:t>
      </w:r>
      <w:r>
        <w:t xml:space="preserve"> </w:t>
      </w:r>
      <w:r>
        <w:rPr>
          <w:bCs/>
          <w:b/>
        </w:rPr>
        <w:t xml:space="preserve">Japan Kyoto</w:t>
      </w:r>
      <w:r>
        <w:t xml:space="preserve">.</w:t>
      </w:r>
    </w:p>
    <w:p>
      <w:pPr>
        <w:pStyle w:val="BodyText"/>
      </w:pPr>
      <w:r>
        <w:t xml:space="preserve">The project lead reports on initial feedback from residents and businesses in</w:t>
      </w:r>
      <w:r>
        <w:t xml:space="preserve"> </w:t>
      </w:r>
      <w:r>
        <w:rPr>
          <w:bCs/>
          <w:b/>
        </w:rPr>
        <w:t xml:space="preserve">Japan Kyoto</w:t>
      </w:r>
      <w:r>
        <w:t xml:space="preserve">.</w:t>
      </w:r>
    </w:p>
    <w:p>
      <w:pPr>
        <w:pStyle w:val="BodyText"/>
      </w:pPr>
      <w:r>
        <w:t xml:space="preserve">Safety Certification Completion</w:t>
      </w:r>
    </w:p>
    <w:p>
      <w:pPr>
        <w:pStyle w:val="BodyText"/>
      </w:pPr>
      <w:r>
        <w:t xml:space="preserve">All units must meet Japanese industrial safety standards, verified by the assigned</w:t>
      </w:r>
    </w:p>
    <w:p>
      <w:pPr>
        <w:pStyle w:val="BodyText"/>
      </w:pPr>
      <w:r>
        <w:t xml:space="preserve">Robotics Engineer</w:t>
      </w:r>
    </w:p>
    <w:p>
      <w:pPr>
        <w:pStyle w:val="BodyText"/>
      </w:pPr>
      <w:r>
        <w:t xml:space="preserve">Full operational clearance granted for public testing in designated zones of</w:t>
      </w:r>
      <w:r>
        <w:t xml:space="preserve"> </w:t>
      </w:r>
      <w:r>
        <w:rPr>
          <w:bCs/>
          <w:b/>
        </w:rPr>
        <w:t xml:space="preserve">Japan Kyoto</w:t>
      </w:r>
      <w:r>
        <w:t xml:space="preserve">.</w:t>
      </w:r>
    </w:p>
    <w:p>
      <w:pPr>
        <w:pStyle w:val="BodyText"/>
      </w:pPr>
      <w:r>
        <w:t xml:space="preserve">Operating as a</w:t>
      </w:r>
      <w:r>
        <w:t xml:space="preserve"> </w:t>
      </w:r>
      <w:hyperlink w:anchor="definition">
        <w:r>
          <w:rPr>
            <w:rStyle w:val="Hyperlink"/>
          </w:rPr>
          <w:t xml:space="preserve">Robotics Engineer</w:t>
        </w:r>
      </w:hyperlink>
      <w:r>
        <w:t xml:space="preserve"> </w:t>
      </w:r>
      <w:r>
        <w:t xml:space="preserve">in</w:t>
      </w:r>
      <w:r>
        <w:t xml:space="preserve"> </w:t>
      </w:r>
      <w:r>
        <w:rPr>
          <w:bCs/>
          <w:b/>
        </w:rPr>
        <w:t xml:space="preserve">Japan Kyoto</w:t>
      </w:r>
      <w:r>
        <w:t xml:space="preserve"> </w:t>
      </w:r>
      <w:r>
        <w:t xml:space="preserve">presents unique hurdles.</w:t>
      </w:r>
    </w:p>
    <w:p>
      <w:pPr>
        <w:pStyle w:val="BodyText"/>
      </w:pPr>
      <w:r>
        <w:rPr>
          <w:iCs/>
          <w:i/>
        </w:rPr>
        <w:t xml:space="preserve">Aging Infrastructure:</w:t>
      </w:r>
    </w:p>
    <w:p>
      <w:pPr>
        <w:pStyle w:val="BodyText"/>
      </w:pPr>
      <w:r>
        <w:t xml:space="preserve">Many areas in</w:t>
      </w:r>
      <w:r>
        <w:t xml:space="preserve"> </w:t>
      </w:r>
      <w:r>
        <w:rPr>
          <w:bCs/>
          <w:b/>
        </w:rPr>
        <w:t xml:space="preserve">Japan Kyoto</w:t>
      </w:r>
      <w:r>
        <w:t xml:space="preserve"> </w:t>
      </w:r>
      <w:r>
        <w:t xml:space="preserve">lack modern charging stations. The</w:t>
      </w:r>
    </w:p>
    <w:p>
      <w:pPr>
        <w:pStyle w:val="BodyText"/>
      </w:pPr>
      <w:r>
        <w:t xml:space="preserve">Robotics Engineer</w:t>
      </w:r>
    </w:p>
    <w:p>
      <w:pPr>
        <w:pStyle w:val="BodyText"/>
      </w:pPr>
      <w:r>
        <w:t xml:space="preserve">Talent Retention in Japan Kyoto</w:t>
      </w:r>
    </w:p>
    <w:p>
      <w:pPr>
        <w:pStyle w:val="BodyText"/>
      </w:pPr>
      <w:r>
        <w:t xml:space="preserve">While talent is abundant, retaining top</w:t>
      </w:r>
    </w:p>
    <w:p>
      <w:pPr>
        <w:pStyle w:val="BodyText"/>
      </w:pPr>
      <w:r>
        <w:t xml:space="preserve">Robotics EngineerJapan Kyoto.</w:t>
      </w:r>
    </w:p>
    <w:p>
      <w:pPr>
        <w:pStyle w:val="BodyText"/>
      </w:pPr>
      <w:r>
        <w:t xml:space="preserve">Regulatory Hurdles in Japan Kyoto</w:t>
      </w:r>
    </w:p>
    <w:p>
      <w:pPr>
        <w:pStyle w:val="BodyText"/>
      </w:pPr>
      <w:r>
        <w:t xml:space="preserve">Local municipalities in</w:t>
      </w:r>
    </w:p>
    <w:p>
      <w:pPr>
        <w:pStyle w:val="BodyText"/>
      </w:pPr>
      <w:r>
        <w:t xml:space="preserve">Japan KyotoRobotics Engineer</w:t>
      </w:r>
    </w:p>
    <w:p>
      <w:pPr>
        <w:pStyle w:val="BodyText"/>
      </w:pPr>
      <w:r>
        <w:t xml:space="preserve">The budget for this initiative is substantial due to the specialized nature of the</w:t>
      </w:r>
      <w:r>
        <w:t xml:space="preserve"> </w:t>
      </w:r>
      <w:hyperlink w:anchor="definition">
        <w:r>
          <w:rPr>
            <w:rStyle w:val="Hyperlink"/>
          </w:rPr>
          <w:t xml:space="preserve">Robotics Engineer</w:t>
        </w:r>
      </w:hyperlink>
      <w:r>
        <w:t xml:space="preserve"> </w:t>
      </w:r>
      <w:r>
        <w:t xml:space="preserve">roles in</w:t>
      </w:r>
      <w:r>
        <w:t xml:space="preserve"> </w:t>
      </w:r>
      <w:r>
        <w:rPr>
          <w:bCs/>
          <w:b/>
        </w:rPr>
        <w:t xml:space="preserve">Japan Kyoto</w:t>
      </w:r>
      <w:r>
        <w:t xml:space="preserve">. Key cost centers include:</w:t>
      </w:r>
    </w:p>
    <w:p>
      <w:pPr>
        <w:numPr>
          <w:ilvl w:val="0"/>
          <w:numId w:val="1002"/>
        </w:numPr>
        <w:pStyle w:val="Compact"/>
      </w:pPr>
      <w:r>
        <w:t xml:space="preserve">R&amp;D Salaries for Senior</w:t>
      </w:r>
      <w:r>
        <w:t xml:space="preserve"> </w:t>
      </w:r>
      <w:hyperlink w:anchor="definition">
        <w:r>
          <w:rPr>
            <w:rStyle w:val="Hyperlink"/>
          </w:rPr>
          <w:t xml:space="preserve">Robotics Engineer</w:t>
        </w:r>
      </w:hyperlink>
    </w:p>
    <w:p>
      <w:pPr>
        <w:numPr>
          <w:ilvl w:val="0"/>
          <w:numId w:val="1002"/>
        </w:numPr>
        <w:pStyle w:val="Compact"/>
      </w:pPr>
      <w:r>
        <w:t xml:space="preserve">Facility Maintenance in Prime Locations of</w:t>
      </w:r>
      <w:r>
        <w:t xml:space="preserve"> </w:t>
      </w:r>
      <w:r>
        <w:rPr>
          <w:bCs/>
          <w:b/>
        </w:rPr>
        <w:t xml:space="preserve">Japan Kyoto</w:t>
      </w:r>
      <w:r>
        <w:t xml:space="preserve">.</w:t>
      </w:r>
    </w:p>
    <w:p>
      <w:pPr>
        <w:pStyle w:val="FirstParagraph"/>
      </w:pPr>
      <w:r>
        <w:t xml:space="preserve">This Project Report confirms that deploying a team of dedicated</w:t>
      </w:r>
      <w:r>
        <w:t xml:space="preserve"> </w:t>
      </w:r>
      <w:hyperlink w:anchor="definition">
        <w:r>
          <w:rPr>
            <w:rStyle w:val="Hyperlink"/>
          </w:rPr>
          <w:t xml:space="preserve">Robotics EngineerJapan Kyoto is not only technically feasible but strategically vital. The combination of high-level engineering talent available in the region and the unique challenges posed by this historic city will drive innovation. The</w:t>
        </w:r>
      </w:hyperlink>
    </w:p>
    <w:p>
      <w:pPr>
        <w:pStyle w:val="BodyText"/>
      </w:pPr>
      <w:r>
        <w:t xml:space="preserve">Robotics EngineerJapan Kyoto.</w:t>
      </w:r>
    </w:p>
    <w:p>
      <w:pPr>
        <w:pStyle w:val="BodyText"/>
      </w:pPr>
      <w:r>
        <w:t xml:space="preserve">We recommend immediate approval of Phase 1 funding to initiate the pilot program. The success of this project in</w:t>
      </w:r>
      <w:r>
        <w:t xml:space="preserve"> </w:t>
      </w:r>
      <w:r>
        <w:rPr>
          <w:bCs/>
          <w:b/>
        </w:rPr>
        <w:t xml:space="preserve">Japan Kyoto</w:t>
      </w:r>
      <w:r>
        <w:t xml:space="preserve"> </w:t>
      </w:r>
      <w:r>
        <w:t xml:space="preserve">will set a precedent for global urban robotics deployment.</w:t>
      </w:r>
    </w:p>
    <w:p>
      <w:r>
        <w:pict>
          <v:rect style="width:0;height:1.5pt" o:hralign="center" o:hrstd="t" o:hr="t"/>
        </w:pict>
      </w:r>
    </w:p>
    <w:p>
      <w:pPr>
        <w:pStyle w:val="FirstParagraph"/>
      </w:pPr>
      <w:bookmarkStart w:id="21" w:name="definition"/>
      <w:bookmarkEnd w:id="21"/>
      <w:r>
        <w:t xml:space="preserve">The term</w:t>
      </w:r>
      <w:r>
        <w:t xml:space="preserve"> </w:t>
      </w:r>
      <w:r>
        <w:rPr>
          <w:bCs/>
          <w:b/>
        </w:rPr>
        <w:t xml:space="preserve">Robotics Engineer</w:t>
      </w:r>
      <w:r>
        <w:t xml:space="preserve">, as used throughout this document, refers to the multidisciplinary professional responsible for designing, constructing, operating, and testing robots. In the context of</w:t>
      </w:r>
      <w:r>
        <w:t xml:space="preserve"> </w:t>
      </w:r>
      <w:r>
        <w:rPr>
          <w:bCs/>
          <w:b/>
        </w:rPr>
        <w:t xml:space="preserve">Japan Kyoto</w:t>
      </w:r>
      <w:r>
        <w:t xml:space="preserve">, this definition is expanded to include cultural liaison duties.</w:t>
      </w:r>
    </w:p>
    <w:p>
      <w:pPr>
        <w:pStyle w:val="BodyText"/>
      </w:pPr>
      <w:r>
        <w:t xml:space="preserve">The location</w:t>
      </w:r>
    </w:p>
    <w:p>
      <w:pPr>
        <w:pStyle w:val="BodyText"/>
      </w:pPr>
      <w:r>
        <w:t xml:space="preserve">Japan Kyoto refers specifically to the municipal boundaries of Kyoto City within Japan’s Kansai region, known for its 17 UNESCO World Heritage Sites and dense urban fabric requiring specialized engineering solutions.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Deployment in Japan Kyoto</dc:title>
  <dc:creator/>
  <dc:language>en</dc:language>
  <cp:keywords/>
  <dcterms:created xsi:type="dcterms:W3CDTF">2026-07-29T18:37:14Z</dcterms:created>
  <dcterms:modified xsi:type="dcterms:W3CDTF">2026-07-29T18:37:14Z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